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9C" w:rsidRPr="007A2698" w:rsidRDefault="00F4049C" w:rsidP="00F4049C">
      <w:pPr>
        <w:widowControl w:val="0"/>
        <w:suppressAutoHyphens/>
        <w:autoSpaceDE w:val="0"/>
        <w:autoSpaceDN w:val="0"/>
        <w:adjustRightInd w:val="0"/>
        <w:spacing w:after="0" w:line="216" w:lineRule="auto"/>
        <w:jc w:val="center"/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</w:pPr>
      <w:bookmarkStart w:id="0" w:name="_GoBack"/>
      <w:bookmarkEnd w:id="0"/>
      <w:r w:rsidRPr="007A2698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КВАЛИФИКАЦИОННЫЕ ТРЕБОВАНИЯ И ФУНКЦИИ</w:t>
      </w:r>
    </w:p>
    <w:p w:rsidR="00F4049C" w:rsidRPr="007A2698" w:rsidRDefault="00F4049C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7A2698">
        <w:rPr>
          <w:rFonts w:ascii="Times New Roman" w:eastAsia="Times New Roman" w:hAnsi="Times New Roman" w:cs="Times New Roman"/>
          <w:b/>
          <w:spacing w:val="-4"/>
          <w:sz w:val="26"/>
          <w:szCs w:val="26"/>
          <w:lang w:eastAsia="ar-SA"/>
        </w:rPr>
        <w:t>по должности государственной гражданской службы Пензенской области</w:t>
      </w:r>
      <w:r w:rsidRPr="007A26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</w:p>
    <w:p w:rsidR="00F4049C" w:rsidRPr="007A2698" w:rsidRDefault="007A2698" w:rsidP="00F4049C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7A26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старшей группы (главного</w:t>
      </w:r>
      <w:r w:rsidR="00F4049C" w:rsidRPr="007A2698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специалист-эксперт)</w:t>
      </w:r>
    </w:p>
    <w:p w:rsidR="009E5D56" w:rsidRPr="007A2698" w:rsidRDefault="009E5D56" w:rsidP="009E5D56">
      <w:pPr>
        <w:keepNext/>
        <w:widowControl w:val="0"/>
        <w:autoSpaceDE w:val="0"/>
        <w:autoSpaceDN w:val="0"/>
        <w:adjustRightInd w:val="0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5D56" w:rsidRPr="007A2698" w:rsidRDefault="007A2698" w:rsidP="009E5D56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замещения должности главного</w:t>
      </w:r>
      <w:r w:rsidR="009E5D56"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специалиста-эксперта устанавливаются квалификационные требования, включающие базовые и профессионально-функциональные квалификационные требования.</w:t>
      </w:r>
    </w:p>
    <w:p w:rsidR="007A2698" w:rsidRPr="007A2698" w:rsidRDefault="007A2698" w:rsidP="007A2698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2.1. Базовые квалификационные требования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2.1.1. В соответствии со статьей 12 Федерального закона от 27.07.2004 </w:t>
      </w: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№ 79-ФЗ «О государственной гражданской службе Российской Федерации» </w:t>
      </w: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гражданский служащий, замещающий должность главного специалиста-эксперта</w:t>
      </w:r>
      <w:r w:rsidRPr="007A269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</w:t>
      </w:r>
      <w:r w:rsidRPr="007A2698">
        <w:rPr>
          <w:rFonts w:ascii="Times New Roman" w:eastAsia="Times New Roman" w:hAnsi="Times New Roman" w:cs="Times New Roman"/>
          <w:i/>
          <w:spacing w:val="-8"/>
          <w:sz w:val="26"/>
          <w:szCs w:val="26"/>
          <w:lang w:eastAsia="ru-RU"/>
        </w:rPr>
        <w:t xml:space="preserve"> </w:t>
      </w:r>
      <w:r w:rsidRPr="007A269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 xml:space="preserve">должен иметь </w:t>
      </w:r>
      <w:r w:rsidRPr="007A2698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высшее образование</w:t>
      </w: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2.1.2. В соответствии со статьей 6 Закона Пензенской области от 09.03.2005 № 751-ЗПО «О государственной гражданской службе Пензенской области» для замещения должности главного специалиста-эксперта требования к стажу не предъявляются.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2.1.3. Гражданский служащий, замещающий должность главного специалиста-эксперта</w:t>
      </w:r>
      <w:r w:rsidRPr="007A269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</w:t>
      </w:r>
      <w:r w:rsidRPr="007A2698">
        <w:rPr>
          <w:rFonts w:ascii="Times New Roman" w:eastAsia="Times New Roman" w:hAnsi="Times New Roman" w:cs="Times New Roman"/>
          <w:i/>
          <w:spacing w:val="-8"/>
          <w:sz w:val="26"/>
          <w:szCs w:val="26"/>
          <w:lang w:eastAsia="ru-RU"/>
        </w:rPr>
        <w:t xml:space="preserve"> </w:t>
      </w:r>
      <w:r w:rsidRPr="007A269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должен обладать следующими базовыми знаниями и умениями: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1) знанием государственного языка Российской Федерации (русского языка);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знаниями основ: 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а) Конституции Российской Федерации,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б) Федерального закона от 27.05.2003 № 58-ФЗ «О системе государственной службы Российской Федерации»;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Федерального закона от 27.07.2004 № 79-ФЗ «О государственной гражданской службе Российской Федерации»;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г) Федерального закона от 25.12.2008 № 273-ФЗ «О противодействии коррупции»;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д) Федерального закона от 02.05.2006 № 59-ФЗ «О порядке рассмотрения обращений граждан Российской Федерации»;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постановления Правительства Пензенской области от 05.08.2008 № 485-пП «Об утверждении Положения о Министерстве образования Пензенской области»;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приказа Министерства образования Пензенской области от 03.02.2016 № 43/01-07 «Об утверждении инструкции по делопроизводству в Министерстве образования Пензенской области»;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 знаниями и умения в области информационно-коммуникационных технологий.</w:t>
      </w:r>
    </w:p>
    <w:p w:rsidR="007A2698" w:rsidRPr="007A2698" w:rsidRDefault="007A2698" w:rsidP="007A26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2.1.4. </w:t>
      </w: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Умения</w:t>
      </w:r>
      <w:r w:rsidRPr="007A26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гражданского служащего, замещающего должность </w:t>
      </w: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главного специалиста-эксперта, включают следующие умения:</w:t>
      </w:r>
    </w:p>
    <w:p w:rsidR="007A2698" w:rsidRPr="007A2698" w:rsidRDefault="007A2698" w:rsidP="007A269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умения:</w:t>
      </w:r>
    </w:p>
    <w:p w:rsidR="007A2698" w:rsidRPr="007A2698" w:rsidRDefault="007A2698" w:rsidP="007A269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мыслить системно (стратегически);</w:t>
      </w:r>
    </w:p>
    <w:p w:rsidR="007A2698" w:rsidRPr="007A2698" w:rsidRDefault="007A2698" w:rsidP="007A269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планировать, рационально использовать служебное время и достигать результата;</w:t>
      </w:r>
    </w:p>
    <w:p w:rsidR="007A2698" w:rsidRPr="007A2698" w:rsidRDefault="007A2698" w:rsidP="007A269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коммуникативные умения;</w:t>
      </w:r>
    </w:p>
    <w:p w:rsidR="007A2698" w:rsidRPr="007A2698" w:rsidRDefault="007A2698" w:rsidP="007A2698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умение управлять изменениями.</w:t>
      </w:r>
    </w:p>
    <w:p w:rsidR="007A2698" w:rsidRPr="007A2698" w:rsidRDefault="007A2698" w:rsidP="007A2698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2.2. Профессионально-функциональные квалификационные требования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 Гражданский служащий, замещающий должность главного специалиста-эксперта</w:t>
      </w:r>
      <w:r w:rsidRPr="007A269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,</w:t>
      </w:r>
      <w:r w:rsidRPr="007A2698">
        <w:rPr>
          <w:rFonts w:ascii="Times New Roman" w:eastAsia="Times New Roman" w:hAnsi="Times New Roman" w:cs="Times New Roman"/>
          <w:i/>
          <w:spacing w:val="-8"/>
          <w:sz w:val="26"/>
          <w:szCs w:val="26"/>
          <w:lang w:eastAsia="ru-RU"/>
        </w:rPr>
        <w:t xml:space="preserve"> </w:t>
      </w:r>
      <w:r w:rsidRPr="007A2698"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  <w:t>должен иметь высшее образование без предъявления квалификационных требований к специальности, направлению подготовки высшего образования.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 Гражданский служащий, замещающий должность главного специалиста-</w:t>
      </w: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эксперта, должен обладать следующими профессиональными знаниями в сфере законодательства Российской Федерации: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Указ Президента Российской Федерации от 07.05.2012 № 599 «О мерах по реализации государственной политики в области образования и науки»;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Федеральный закон от 29.12.2012 № 273-ФЗ «Об образовании в Российской Федерации»;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Российской Федерации от 05.08.2013 № 662 «Об осуществлении мониторинга системы образования»;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Российской Федерации от 01.12.2015 № 1297 «Об утверждении государственной программы Российской Федерации «Доступная среда» на 2011-2020 годы»;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распоряжение Правительства Российской Федерации от 17.11.2008 № 1662-р «О Концепции долгосрочного социально-экономического развития Российской Федерации на период до 2020 года»;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распоряжение Правительства Российской Федерации от 30.04.2014 № 722-р «Об утверждении плана мероприятий («дорожной карты») «Изменения в отраслях социальной сферы, направленные на повышение эффективности образования и науки»;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 Министерства образования и науки Российской Федерации от 23.01.2014 № 36 «Об утверждении порядка приема на обучение по образовательным программам среднего профессионального образования»;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 Министерства образования и науки Российской Федерации от 16.07.2015 № 726 «Об утверждении Типового положения об учебно-методических объединениях в системе среднего профессионального образования»;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приказ Министерства труда и социальной защиты Российской Федерации от 02.11.2015 № 831 «Об утверждении списка 50 наиболее востребованных на рынке труда новых и перспективных профессий, требующих среднего профессионального образования»;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Пензенской области от 19.03.2014 № 79-пП «Об утверждении порядка проведения оценки последствий принятия решения о реорганизации или ликвидации образовательной организации, находящейся в ведении Пензенской области, муниципальной образовательной организации, порядка создания комиссии по оценке последствий принятия решения о реорганизации или ликвидации образовательной организации, находящейся в ведении Пензенской области, муниципальной образовательной организации и подготовки ею заключений»;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Правительства Пензенской области от 06.02.2014 </w:t>
      </w: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№ 67-пП «Об установлении порядка назначения государственной академической стипендии студентам, государственной социальной стипендии студентам, обучающимся по очной форме обучения за счет бюджетных ассигнований бюджета Пензенской области»;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Пензенской области от 06.02.2014 № 64-пП «Об утверждении порядка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приема) за счет бюджетных ассигнований бюджета Пензенской области»;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Пензенской области от 18.04.2012 № 274-пП «Об утверждении Порядка разработки и реализации государственных программ Пензенской области»;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Пензенской области от 30.10.2013 № 804-пП «Об утверждении государственной программы Пензенской области «Развитие образования в Пензенской области на 2014-2022 годы»;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Правительства Пензенской области от 30.10.2013 № 805-пП «Об утверждении государственной программы Пензенской области «Социальная поддержка граждан в Пензенской области на 2014-2022 годы».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</w:rPr>
        <w:t xml:space="preserve">2.2.3. </w:t>
      </w: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служащий, замещающий должность главного специалиста-эксперта, должен обладать следующими иными профессиональными знаниями: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направления и приоритеты государственной политики в области образования и науки;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методы, средства и технологии обучения и воспитания;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понятие, цели, элементы системы образования в Российской Федерации;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принципы государственной гражданской службы;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правила поведения гражданского служащего Пензенской области;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полномочия субъекта Российской Федерации;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полномочия Губернатора Пензенской области;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полномочия Правительства Пензенской области;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полномочия исполнительных органов государственной власти Пензенской области;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система взаимодействия структурных подразделений аппарата Губернатора и Правительства, исполнительных органов государственной власти Пензенской области в рамках внутриведомственного и межведомственного электронного документооборота;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документооборота и документационного обеспечения управления;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технология работы со служебными документами и поручениями;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процедура рассмотрения обращений граждан и юридических лиц;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основы деловой этики и этикета, культуры речи и делового общения.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2.2.4. Гражданский служащий, замещающий должность главного специалиста-эксперта, должен обладать следующими профессиональными умениями: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разрабатывать и реализовывать «дорожные карты», составлять рабочие программы, планы, прогнозы; 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698">
        <w:rPr>
          <w:rFonts w:ascii="Times New Roman" w:eastAsia="Times New Roman" w:hAnsi="Times New Roman" w:cs="Times New Roman"/>
          <w:sz w:val="26"/>
          <w:szCs w:val="26"/>
        </w:rPr>
        <w:t>- работать с разными источниками информации (включая работу в сети Интернет);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698">
        <w:rPr>
          <w:rFonts w:ascii="Times New Roman" w:eastAsia="Times New Roman" w:hAnsi="Times New Roman" w:cs="Times New Roman"/>
          <w:sz w:val="26"/>
          <w:szCs w:val="26"/>
        </w:rPr>
        <w:t>- работать с большим объемом информации;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698">
        <w:rPr>
          <w:rFonts w:ascii="Times New Roman" w:eastAsia="Times New Roman" w:hAnsi="Times New Roman" w:cs="Times New Roman"/>
          <w:sz w:val="26"/>
          <w:szCs w:val="26"/>
        </w:rPr>
        <w:t>- осуществлять подготовку служебных писем, включая ответы на обращения государственных органов, граждан и организаций;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2698">
        <w:rPr>
          <w:rFonts w:ascii="Times New Roman" w:eastAsia="Times New Roman" w:hAnsi="Times New Roman" w:cs="Times New Roman"/>
          <w:sz w:val="26"/>
          <w:szCs w:val="26"/>
        </w:rPr>
        <w:t>- организовывать и проводить совещания, конференции и иные мероприятия.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</w:rPr>
        <w:t xml:space="preserve">2.2.5. </w:t>
      </w: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служащий, замещающий должность главного специалиста-эксперта, должен обладать следующими функциональными знаниями: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работы по взаимодействию с государственными учреждениями Пензенской области;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работы по приему граждан на обучение в профессиональные образовательные организации;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работы по государственной итоговой аттестации выпускников профессиональных образовательных организаций;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работы по распределению контрольных цифр приема граждан на обучение в профессиональных образовательных организациях за счет бюджетных средств;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работы по стипендиальному обеспечению студентов профессиональных образовательных организаций;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работы по проведению массовых мероприятий с обучающимися;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принципы построения воспитательной работы в образовательных организациях.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</w:rPr>
        <w:t xml:space="preserve">2.2.6. </w:t>
      </w: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служащий, замещающий должность главного специалиста-эксперта, должен обладать следующими функциональными умениями: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разработка нормативных правовых актов по профилю деятельности с учетом возможностей и особенностей применения современных информационно-телекоммуникационных технологий в государственных органах;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практический опыт взаимодействия с государственными органами, организациями, должностными лицами, представителями средств массовой информации, общественных объединений, гражданами в сфере молодежной политики;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по подготовке и проведению публичных мероприятий, мероприятий с работниками и обучающимися профессиональных образовательных организаций;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по мониторингу различных направлений деятельности образовательных организаций профессионального образования;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работа по подготовке информационно-аналитических материалов по профессиональному образованию.</w:t>
      </w:r>
    </w:p>
    <w:p w:rsidR="007A2698" w:rsidRPr="007A2698" w:rsidRDefault="007A2698" w:rsidP="007A2698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Должностные обязанности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специалист-эксперт соблюдает установленные статьями 15, 16, 17 и 18 Федерального закона от 27.07.2004 № 79-ФЗ «О государственной гражданской службе Российской Федерации»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7A2698" w:rsidRPr="007A2698" w:rsidRDefault="007A2698" w:rsidP="007A2698">
      <w:pPr>
        <w:widowControl w:val="0"/>
        <w:autoSpaceDE w:val="0"/>
        <w:autoSpaceDN w:val="0"/>
        <w:adjustRightInd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Исходя из функций и задач Управления главный специалист-эксперт: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Организует работу по созданию базовых профессиональных образовательных организаций, обеспечивающих поддержку региональной системы инклюзивного образования инвалидов, по проведению регионального чемпионата профессионального мастерства среди инвалидов «</w:t>
      </w:r>
      <w:proofErr w:type="spellStart"/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Абилимпикс</w:t>
      </w:r>
      <w:proofErr w:type="spellEnd"/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подготовку проектов соглашений о предоставлении субсидий из федерального бюджета бюджету Пензенской области и отчетов по использованию денежных средств;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Планирует распределение бюджетных ассигнований на реализацию мероприятий государственной программы Российской Федерации «Доступная среда» на 2011-2020 годы» в части, касающейся доступности профессиональных образовательных организаций для обучения инвалидов и лиц с ограниченными возможностями здоровья;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4" w:lineRule="auto"/>
        <w:ind w:left="11" w:firstLine="69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Осуществляет реализацию мероприятий в рамках регионального проекта «Социальная активность»;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Готовит оперативную информацию, справки и отчеты для Правительства Пензенской области, других министерств и ведомств;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Принимает участие в подготовке материалов и проектов решений заседаний Управления и коллегии Министерства образования Пензенской области;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Консультирует граждан по вопросам профессионального образования;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Систематизирует статистическую информацию о деятельности системы профессионального образования Пензенской области;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Анализирует деятельность системы среднего профессионального образования Пензенской области;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Вносит предложения по показателям эффективности деятельности руководителей профессиональных образовательных организаций, подведомственных Министерству образования Пензенской области;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7A2698" w:rsidRPr="007A2698" w:rsidRDefault="007A2698" w:rsidP="007A2698">
      <w:pPr>
        <w:widowControl w:val="0"/>
        <w:numPr>
          <w:ilvl w:val="0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54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A269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7A2698" w:rsidRPr="007A2698" w:rsidRDefault="007A2698" w:rsidP="009E5D56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5D56" w:rsidRPr="007A2698" w:rsidRDefault="009E5D56" w:rsidP="009E5D56">
      <w:pPr>
        <w:widowControl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963D6" w:rsidRPr="007A2698" w:rsidRDefault="005963D6">
      <w:pPr>
        <w:rPr>
          <w:rFonts w:ascii="Times New Roman" w:hAnsi="Times New Roman" w:cs="Times New Roman"/>
          <w:sz w:val="26"/>
          <w:szCs w:val="26"/>
        </w:rPr>
      </w:pPr>
    </w:p>
    <w:sectPr w:rsidR="005963D6" w:rsidRPr="007A2698" w:rsidSect="00383B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99D"/>
    <w:multiLevelType w:val="multilevel"/>
    <w:tmpl w:val="6CB27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1B8B4AE4"/>
    <w:multiLevelType w:val="hybridMultilevel"/>
    <w:tmpl w:val="B7FCAD32"/>
    <w:lvl w:ilvl="0" w:tplc="1D28F4D2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47478"/>
    <w:multiLevelType w:val="hybridMultilevel"/>
    <w:tmpl w:val="CCF422C4"/>
    <w:lvl w:ilvl="0" w:tplc="B3C63724">
      <w:start w:val="1"/>
      <w:numFmt w:val="decimal"/>
      <w:lvlText w:val="3.%1."/>
      <w:lvlJc w:val="left"/>
      <w:pPr>
        <w:ind w:left="142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C65ECC"/>
    <w:multiLevelType w:val="multilevel"/>
    <w:tmpl w:val="FB20B6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D6"/>
    <w:rsid w:val="00027905"/>
    <w:rsid w:val="00383BE9"/>
    <w:rsid w:val="005963D6"/>
    <w:rsid w:val="005F6F0C"/>
    <w:rsid w:val="007A2698"/>
    <w:rsid w:val="009E5D56"/>
    <w:rsid w:val="00B76E58"/>
    <w:rsid w:val="00C01098"/>
    <w:rsid w:val="00C4114B"/>
    <w:rsid w:val="00F4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5963D6"/>
    <w:pPr>
      <w:widowControl w:val="0"/>
      <w:autoSpaceDE w:val="0"/>
      <w:autoSpaceDN w:val="0"/>
      <w:adjustRightInd w:val="0"/>
      <w:spacing w:after="0" w:line="320" w:lineRule="exact"/>
      <w:ind w:firstLine="62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5963D6"/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uiPriority w:val="99"/>
    <w:rsid w:val="005963D6"/>
    <w:rPr>
      <w:rFonts w:ascii="Times New Roman" w:hAnsi="Times New Roman" w:cs="Times New Roman"/>
      <w:spacing w:val="4"/>
      <w:sz w:val="23"/>
      <w:szCs w:val="23"/>
      <w:u w:val="none"/>
    </w:rPr>
  </w:style>
  <w:style w:type="character" w:customStyle="1" w:styleId="a3">
    <w:name w:val="Абзац списка Знак"/>
    <w:link w:val="a4"/>
    <w:uiPriority w:val="34"/>
    <w:locked/>
    <w:rsid w:val="005963D6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5963D6"/>
    <w:pPr>
      <w:ind w:left="720"/>
      <w:contextualSpacing/>
      <w:jc w:val="both"/>
    </w:pPr>
    <w:rPr>
      <w:rFonts w:ascii="Calibri" w:eastAsia="Calibri" w:hAnsi="Calibri" w:cs="Calibri"/>
    </w:rPr>
  </w:style>
  <w:style w:type="character" w:customStyle="1" w:styleId="Doc-">
    <w:name w:val="Doc-Т внутри нумерации Знак"/>
    <w:link w:val="Doc-0"/>
    <w:uiPriority w:val="99"/>
    <w:locked/>
    <w:rsid w:val="005963D6"/>
  </w:style>
  <w:style w:type="paragraph" w:customStyle="1" w:styleId="Doc-0">
    <w:name w:val="Doc-Т внутри нумерации"/>
    <w:basedOn w:val="a"/>
    <w:link w:val="Doc-"/>
    <w:uiPriority w:val="99"/>
    <w:rsid w:val="005963D6"/>
    <w:pPr>
      <w:spacing w:after="0" w:line="360" w:lineRule="auto"/>
      <w:ind w:left="720" w:firstLine="709"/>
      <w:jc w:val="both"/>
    </w:pPr>
  </w:style>
  <w:style w:type="paragraph" w:customStyle="1" w:styleId="msonormalmailrucssattributepostfix">
    <w:name w:val="msonormal_mailru_css_attribute_postfix"/>
    <w:basedOn w:val="a"/>
    <w:rsid w:val="00596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96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3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40399-32E3-4CDB-92B6-4EC4D718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1958</Words>
  <Characters>11162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Гераськина</dc:creator>
  <cp:lastModifiedBy>Пользователь Windows</cp:lastModifiedBy>
  <cp:revision>2</cp:revision>
  <dcterms:created xsi:type="dcterms:W3CDTF">2020-07-10T08:50:00Z</dcterms:created>
  <dcterms:modified xsi:type="dcterms:W3CDTF">2020-07-10T08:50:00Z</dcterms:modified>
</cp:coreProperties>
</file>