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494" w:rsidRPr="003C2494" w:rsidRDefault="003C2494" w:rsidP="003C2494">
      <w:pPr>
        <w:jc w:val="both"/>
        <w:rPr>
          <w:rFonts w:ascii="Times New Roman" w:hAnsi="Times New Roman" w:cs="Times New Roman"/>
          <w:sz w:val="28"/>
          <w:szCs w:val="28"/>
        </w:rPr>
      </w:pPr>
      <w:r w:rsidRPr="003C2494">
        <w:rPr>
          <w:rFonts w:ascii="Times New Roman" w:hAnsi="Times New Roman" w:cs="Times New Roman"/>
          <w:sz w:val="28"/>
          <w:szCs w:val="28"/>
        </w:rPr>
        <w:t>Требования к кандидатам для вступления в Общественный совет</w:t>
      </w:r>
    </w:p>
    <w:p w:rsidR="003C2494" w:rsidRPr="003C2494" w:rsidRDefault="003C2494" w:rsidP="003C2494">
      <w:pPr>
        <w:jc w:val="both"/>
        <w:rPr>
          <w:rFonts w:ascii="Times New Roman" w:hAnsi="Times New Roman" w:cs="Times New Roman"/>
          <w:sz w:val="28"/>
          <w:szCs w:val="28"/>
        </w:rPr>
      </w:pPr>
      <w:r w:rsidRPr="003C2494">
        <w:rPr>
          <w:rFonts w:ascii="Times New Roman" w:hAnsi="Times New Roman" w:cs="Times New Roman"/>
          <w:sz w:val="28"/>
          <w:szCs w:val="28"/>
        </w:rPr>
        <w:t>В соответствии с постановлением Правительства Пензенской области от 11.07.2013 №487-пП членами Общественного совета не могут быть:</w:t>
      </w:r>
      <w:r w:rsidRPr="003C2494">
        <w:rPr>
          <w:rFonts w:ascii="Times New Roman" w:hAnsi="Times New Roman" w:cs="Times New Roman"/>
          <w:sz w:val="28"/>
          <w:szCs w:val="28"/>
        </w:rPr>
        <w:br/>
      </w:r>
      <w:r w:rsidRPr="003C2494">
        <w:rPr>
          <w:rFonts w:ascii="Times New Roman" w:hAnsi="Times New Roman" w:cs="Times New Roman"/>
          <w:sz w:val="28"/>
          <w:szCs w:val="28"/>
        </w:rPr>
        <w:br/>
        <w:t>а) лица, не достигшие возраста 18 лет;</w:t>
      </w:r>
      <w:r w:rsidRPr="003C2494">
        <w:rPr>
          <w:rFonts w:ascii="Times New Roman" w:hAnsi="Times New Roman" w:cs="Times New Roman"/>
          <w:sz w:val="28"/>
          <w:szCs w:val="28"/>
        </w:rPr>
        <w:br/>
        <w:t>б) члены Совета Федерации Федерального Собрания Российской Федерации, депутаты Государственной Думы Федерального Собрания Российской Федерации, судьи,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субъекта Российской Федерации, должности государственной гражданской службы субъекта Российской Федерации, депутаты законодательных (представительных) органов субъектов Российской Федерации, депутаты представительных органов муниципальных образований субъекта Российской Федерации, лица, замещающие должности муниципальной службы субъекта Российской Федер</w:t>
      </w:r>
      <w:bookmarkStart w:id="0" w:name="_GoBack"/>
      <w:bookmarkEnd w:id="0"/>
      <w:r w:rsidRPr="003C2494">
        <w:rPr>
          <w:rFonts w:ascii="Times New Roman" w:hAnsi="Times New Roman" w:cs="Times New Roman"/>
          <w:sz w:val="28"/>
          <w:szCs w:val="28"/>
        </w:rPr>
        <w:t>ации, а также лица, замещающие выборные должности в органах местного самоуправления субъекта Российской Федерации в соответствии с законодательством;</w:t>
      </w:r>
      <w:r w:rsidRPr="003C2494">
        <w:rPr>
          <w:rFonts w:ascii="Times New Roman" w:hAnsi="Times New Roman" w:cs="Times New Roman"/>
          <w:sz w:val="28"/>
          <w:szCs w:val="28"/>
        </w:rPr>
        <w:br/>
        <w:t>в) лица, признанные недееспособными на основании решения суда;</w:t>
      </w:r>
      <w:r w:rsidRPr="003C2494">
        <w:rPr>
          <w:rFonts w:ascii="Times New Roman" w:hAnsi="Times New Roman" w:cs="Times New Roman"/>
          <w:sz w:val="28"/>
          <w:szCs w:val="28"/>
        </w:rPr>
        <w:br/>
        <w:t>г) лица, имеющие непогашенную или неснятую судимость;</w:t>
      </w:r>
      <w:r w:rsidRPr="003C2494">
        <w:rPr>
          <w:rFonts w:ascii="Times New Roman" w:hAnsi="Times New Roman" w:cs="Times New Roman"/>
          <w:sz w:val="28"/>
          <w:szCs w:val="28"/>
        </w:rPr>
        <w:br/>
        <w:t>д) лица, имеющие двойное гражданство</w:t>
      </w:r>
    </w:p>
    <w:p w:rsidR="00FA6E6D" w:rsidRPr="003C2494" w:rsidRDefault="00FA6E6D" w:rsidP="003C2494">
      <w:pPr>
        <w:jc w:val="both"/>
        <w:rPr>
          <w:rFonts w:ascii="Times New Roman" w:hAnsi="Times New Roman" w:cs="Times New Roman"/>
          <w:sz w:val="28"/>
          <w:szCs w:val="28"/>
        </w:rPr>
      </w:pPr>
    </w:p>
    <w:sectPr w:rsidR="00FA6E6D" w:rsidRPr="003C2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94"/>
    <w:rsid w:val="003C2494"/>
    <w:rsid w:val="00FA6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87EF1-BBC0-4069-8DDF-4489AA7B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4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Лещенко</dc:creator>
  <cp:keywords/>
  <dc:description/>
  <cp:lastModifiedBy>Анна Лещенко</cp:lastModifiedBy>
  <cp:revision>1</cp:revision>
  <dcterms:created xsi:type="dcterms:W3CDTF">2023-05-11T13:16:00Z</dcterms:created>
  <dcterms:modified xsi:type="dcterms:W3CDTF">2023-05-11T13:16:00Z</dcterms:modified>
</cp:coreProperties>
</file>