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9C" w:rsidRPr="005232AE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5232AE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232A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5232AE" w:rsidRDefault="000F232A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</w:t>
      </w:r>
      <w:r w:rsidR="00A43F82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ей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группы (</w:t>
      </w:r>
      <w:r w:rsidR="004A0C9A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главный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</w:t>
      </w:r>
      <w:r w:rsidR="00F4049C" w:rsidRPr="005232AE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)</w:t>
      </w:r>
    </w:p>
    <w:p w:rsidR="00E54330" w:rsidRPr="005232AE" w:rsidRDefault="00E54330" w:rsidP="00E543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4330" w:rsidRDefault="00E54330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96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2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D90A8B" w:rsidRPr="00D90A8B" w:rsidRDefault="00D90A8B" w:rsidP="005232AE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4330" w:rsidRPr="00E54330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 Базовые квалификационные требования</w:t>
      </w:r>
    </w:p>
    <w:p w:rsidR="00E54330" w:rsidRPr="00D90A8B" w:rsidRDefault="00E54330" w:rsidP="00E54330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статьёй 12 Федерального закона от 27.07.2004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1B28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назначается лицо, имеющее высшее образование, без предъявления требований к стажу.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2.1.2. В соответствии со статьей 6 Закона Пензенской области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09.03.2005 № 751-ЗПО «О государственной гражданской службе Пензенской области» гражданский служащий для замещения должности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стажу не предъявляются.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2.1.3. 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базовыми знаниями и умениями: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485-пП «Об утверждении Положения о Министерстве образования Пензенской области»;</w:t>
      </w:r>
    </w:p>
    <w:p w:rsidR="00190711" w:rsidRDefault="00190711" w:rsidP="001907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приказа Министерства образования Пензенской области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12.01.2024 </w:t>
      </w:r>
      <w:r w:rsidR="00DE52E7" w:rsidRP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8/</w:t>
      </w:r>
      <w:r w:rsidR="00DE52E7">
        <w:rPr>
          <w:rFonts w:ascii="Times New Roman" w:eastAsia="Times New Roman" w:hAnsi="Times New Roman" w:cs="Times New Roman"/>
          <w:sz w:val="26"/>
          <w:szCs w:val="26"/>
          <w:lang w:eastAsia="ru-RU"/>
        </w:rPr>
        <w:t>01-07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инструкции по делопроизводству в Министерстве образования Пензенской области»;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3) знаниями и умения</w:t>
      </w:r>
      <w:r w:rsidR="00DF386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области информационно-коммуникационных технологий.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2.1.4. Умения гражданского служащего, замещающего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включают следующие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2.2.1.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90A8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иметь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диплом 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образования.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должности главного специалиста-эксперта Управления требования к специальностям и направлениям подготовки не предъявляются.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2.2.2.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профессиональными знаниями в сфере законодательства Российской Федерации: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Трудовой кодекс Российской Федерации от 30.12.2001 № 197-ФЗ;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 Федеральный закон от 27.05.2003 № 58-ФЗ «О системе государственной службы в Российской Федерации»;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3) Федеральный закон от 27.07.2004 № 79-ФЗ «О государственной гражданской службе Российской Федерации»;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4) Федеральный закон от 02.05.2006 № 59-ФЗ «О порядке рассмотрения обращений граждан Российской Федерации»;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5) Указ Президента Российской Федерации от 01.02.2005 № 110 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проведении аттестации государственных гражданских служащих Российской Федерации»;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6) Указ Президента Российской Федерации от 01.02.2005 № 111 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7) Указ Президента Российской Федерации от 01.02.2005 № 112 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конкурсе на замещение вакантной должности государственной гражданской службы Российской Федерации»;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8) Указ Президента Российской Федерации от 01.02.2005 № 113 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9) Указ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10) Указ Президента РФ от 19.11.2007 № 1532 «Об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Федерации»;</w:t>
      </w:r>
    </w:p>
    <w:p w:rsidR="00DA5386" w:rsidRDefault="00DA5386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11) Постановление Минтруда России от 10.10.2003 № 69 «Об утверждении Инструкции по заполнению трудовых книжек».</w:t>
      </w: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2.2.3.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обладать следующими иными профессиональными знаниями: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принципы организации и деятельности органов государственной власти и органов местного самоуправления;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2) основные направления развития и реформирования государственной гражданской службы в Российской Федерации;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3) тенденции изменений законодательства о государственной гражданской службе и муниципальной службе;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4) основные принципы построения и функционирования системы государственной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5) принципы государственной гражданской службы, муниципальной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6) правила поведения гражданского служащего Пензенской области;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8) функции кадровой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службы государственного органа.</w:t>
      </w:r>
    </w:p>
    <w:p w:rsidR="00D90A8B" w:rsidRPr="00D90A8B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следующими профессиональными умениями, соответствующими области профессиональной служебной деятельности </w:t>
      </w:r>
      <w:r w:rsidR="005F6C3C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кадровых технологий на государственной гражданской и муниципальной службы», «Регулирование профессионального развития гражданских служащих», «Регулирование в сфере прохождения государственной гражданской службы»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консультирование по вопросам поступления, прохождения и прекращения государственной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2) разработка методических рекомендаций по вопросам гражданской службы;</w:t>
      </w:r>
    </w:p>
    <w:p w:rsidR="00DA5386" w:rsidRP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подготовка и проведение учебных занятий (семинаров) по вопросам гражданской службы;</w:t>
      </w:r>
    </w:p>
    <w:p w:rsidR="00DA5386" w:rsidRDefault="00DA5386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4) ведение кадрового делопроизводства.</w:t>
      </w:r>
    </w:p>
    <w:p w:rsidR="00D90A8B" w:rsidRPr="00747FEF" w:rsidRDefault="00D90A8B" w:rsidP="00DA53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2.2.5. 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знаниями, соответствующими области профессиональной служебной деятельности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кадровых технологий на государственной гражданской и муниципальной службы», «Регулирование профессионального развития гражданских служащих», «Регулирование в сфере прохождения государственной гражданской службы»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2.2.6. Гражданский служащий, замещающий должность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главного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должен обладать функциональными умениями, соответствующими области профессиональной служебной деятельности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Регулирование государственной гражданской и муниципальной службы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A5386" w:rsidRP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виду профессиональной служебной деятельности</w:t>
      </w:r>
      <w:r w:rsid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5386" w:rsidRPr="00DA5386">
        <w:rPr>
          <w:rFonts w:ascii="Times New Roman" w:eastAsia="Times New Roman" w:hAnsi="Times New Roman" w:cs="Times New Roman"/>
          <w:sz w:val="26"/>
          <w:szCs w:val="26"/>
          <w:lang w:eastAsia="ru-RU"/>
        </w:rPr>
        <w:t>«Развитие кадровых технологий на государственной гражданской и муниципальной службы», «Регулирование профессионального развития гражданских служащих», «Регулирование в сфере прохождения государственной гражданской службы»</w:t>
      </w:r>
      <w:r w:rsidRPr="00747FE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90A8B" w:rsidRPr="00D90A8B" w:rsidRDefault="004A0C9A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r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лавн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0F2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C3C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</w:t>
      </w:r>
      <w:r w:rsidR="00D90A8B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соблюдает установленные статьями 15, 16, 17 и 18   Федерального    закона   от 27.07.2004   № 79-ФЗ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  государственной     гражданской     службе     Российской     Федерации»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(с последующими изменениями) основные обязанности государственного гражданского      </w:t>
      </w:r>
      <w:proofErr w:type="gramStart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служащего,   </w:t>
      </w:r>
      <w:proofErr w:type="gramEnd"/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ограничения      и      запреты,     связанные </w:t>
      </w:r>
    </w:p>
    <w:p w:rsidR="00D90A8B" w:rsidRP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с государственной гражданской службой, требования к служебному поведению государственного гражданского служащего.</w:t>
      </w:r>
    </w:p>
    <w:p w:rsidR="00D90A8B" w:rsidRDefault="00D90A8B" w:rsidP="00D90A8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Исходя из функций и задач </w:t>
      </w:r>
      <w:r w:rsid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5F6C3C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="000B79DF"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</w:t>
      </w:r>
      <w:r w:rsidRPr="00D90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обеспечивать выполнение задач, полномочий, функций, возложенных на отдел;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консультировать государственных гражданских служащих Министерства образования Пензенской области по вопросам 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получения дополнительного профессионального образования, 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анализировать потребность в дополнительном профессиональном образовании гражданских служащих Министерства образования Пензенской области;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3) осуществлять формирование, ведение, учёт и хранение личных дел гражданских служащих Министерства образования Пензенской области;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осуществлять работу по формированию и ведению 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бумажном и электронном носителях реестра гражданских 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служащих Министерства образования Пензенской области;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5) осуществлять работу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(далее – ФГИС);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рассматривать письма, заявления, жалобы и обращения 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граждан и организаций по вопросам, входящим в компетенцию отдела;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NEXT </w:instrTex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7) осуществлять работу по ведению статистического учёта лиц, замещающих государственные должности, и гражданских служащих Министерства образования Пензенской области, а также подготовку, обобщение и представление статистических данных;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8) осуществлять ведение, учёт и хранение трудовых книжек </w:t>
      </w:r>
      <w:proofErr w:type="gramStart"/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в  Министерстве</w:t>
      </w:r>
      <w:proofErr w:type="gramEnd"/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Пензенской области, а также формирование в электронном виде основной информации о трудовой деятельности и трудовом стаже каждого работника и представление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9) осуществлять работу по оформлению служебных удостоверений, их выдаче, учёту, изъятию и уничтожению;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10) в</w: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NEXT </w:instrText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изировать оформляемые отделом документы;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11) осуществлять иные обязанности в пределах своей компетенции;</w:t>
      </w:r>
    </w:p>
    <w:p w:rsidR="00523DA0" w:rsidRPr="00523DA0" w:rsidRDefault="00523DA0" w:rsidP="00523D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DA0">
        <w:rPr>
          <w:rFonts w:ascii="Times New Roman" w:eastAsia="Times New Roman" w:hAnsi="Times New Roman" w:cs="Times New Roman"/>
          <w:sz w:val="26"/>
          <w:szCs w:val="26"/>
          <w:lang w:eastAsia="ru-RU"/>
        </w:rPr>
        <w:t>12) соблюдать требования по охране труда и обеспечению безопасности труда.</w:t>
      </w:r>
    </w:p>
    <w:p w:rsidR="000B79DF" w:rsidRPr="000B79DF" w:rsidRDefault="000B79DF" w:rsidP="00883B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4A0C9A" w:rsidRP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главн</w:t>
      </w:r>
      <w:r w:rsidR="004A0C9A">
        <w:rPr>
          <w:rFonts w:ascii="Times New Roman" w:eastAsia="Times New Roman" w:hAnsi="Times New Roman" w:cs="Times New Roman"/>
          <w:sz w:val="26"/>
          <w:szCs w:val="26"/>
          <w:lang w:eastAsia="ar-SA"/>
        </w:rPr>
        <w:t>ый</w:t>
      </w:r>
      <w:r w:rsidR="008F15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специалист-эксперт</w:t>
      </w:r>
      <w:r w:rsidRPr="000B7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имеет право:</w:t>
      </w:r>
    </w:p>
    <w:p w:rsidR="00883BF4" w:rsidRPr="00883BF4" w:rsidRDefault="00883BF4" w:rsidP="00883B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принимать участие в подготовке и проведении совещаний, семинаров и других мероприятий по вопросам, отнесённым к компетенции Управления;</w:t>
      </w:r>
    </w:p>
    <w:p w:rsidR="00883BF4" w:rsidRPr="00883BF4" w:rsidRDefault="00883BF4" w:rsidP="00883B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пределах должностных обязанностей и по поручению руководства представлять интересы Управления в других органах и организациях Пензенской области;</w:t>
      </w:r>
    </w:p>
    <w:p w:rsidR="00C0422B" w:rsidRPr="000B79DF" w:rsidRDefault="00883BF4" w:rsidP="00883B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BF4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получать от структурных подразделений Министерства образования Пензенской области, исполнительных органов государственной власти Пензенской области, органов местного самоуправления информацию и материалы, необходимые для исполнения должностных обязанностей.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sectPr w:rsidR="00C0422B" w:rsidRPr="000B79DF" w:rsidSect="00D90A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31A08D4"/>
    <w:multiLevelType w:val="multilevel"/>
    <w:tmpl w:val="6164D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1A421AA8"/>
    <w:multiLevelType w:val="multilevel"/>
    <w:tmpl w:val="D062B762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3" w15:restartNumberingAfterBreak="0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C26481"/>
    <w:multiLevelType w:val="hybridMultilevel"/>
    <w:tmpl w:val="07B62CB2"/>
    <w:lvl w:ilvl="0" w:tplc="29562B48">
      <w:start w:val="1"/>
      <w:numFmt w:val="decimal"/>
      <w:suff w:val="space"/>
      <w:lvlText w:val="3.%1."/>
      <w:lvlJc w:val="left"/>
      <w:pPr>
        <w:ind w:left="710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F029FE"/>
    <w:multiLevelType w:val="multilevel"/>
    <w:tmpl w:val="10F271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5D55F2"/>
    <w:multiLevelType w:val="multilevel"/>
    <w:tmpl w:val="C1C2D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54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962" w:hanging="108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440"/>
      </w:pPr>
    </w:lvl>
    <w:lvl w:ilvl="6">
      <w:start w:val="1"/>
      <w:numFmt w:val="decimal"/>
      <w:isLgl/>
      <w:lvlText w:val="%1.%2.%3.%4.%5.%6.%7."/>
      <w:lvlJc w:val="left"/>
      <w:pPr>
        <w:ind w:left="3204" w:hanging="1800"/>
      </w:p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</w:lvl>
  </w:abstractNum>
  <w:abstractNum w:abstractNumId="7" w15:restartNumberingAfterBreak="0">
    <w:nsid w:val="5C091449"/>
    <w:multiLevelType w:val="multilevel"/>
    <w:tmpl w:val="836AD7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1F5C63"/>
    <w:multiLevelType w:val="multilevel"/>
    <w:tmpl w:val="327898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9" w15:restartNumberingAfterBreak="0">
    <w:nsid w:val="6DE94595"/>
    <w:multiLevelType w:val="hybridMultilevel"/>
    <w:tmpl w:val="053C5056"/>
    <w:lvl w:ilvl="0" w:tplc="C2E0A9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F23ED3"/>
    <w:multiLevelType w:val="multilevel"/>
    <w:tmpl w:val="E30CD4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9770C14"/>
    <w:multiLevelType w:val="hybridMultilevel"/>
    <w:tmpl w:val="39469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D6"/>
    <w:rsid w:val="00020CA6"/>
    <w:rsid w:val="00027905"/>
    <w:rsid w:val="00096C34"/>
    <w:rsid w:val="000B79DF"/>
    <w:rsid w:val="000F232A"/>
    <w:rsid w:val="00145359"/>
    <w:rsid w:val="0015616F"/>
    <w:rsid w:val="00187699"/>
    <w:rsid w:val="001879CC"/>
    <w:rsid w:val="00190711"/>
    <w:rsid w:val="001B2811"/>
    <w:rsid w:val="001B63AB"/>
    <w:rsid w:val="001F4244"/>
    <w:rsid w:val="00270E6C"/>
    <w:rsid w:val="00285B4C"/>
    <w:rsid w:val="00290B76"/>
    <w:rsid w:val="0032018A"/>
    <w:rsid w:val="00383BE9"/>
    <w:rsid w:val="003A3ABC"/>
    <w:rsid w:val="004A0C9A"/>
    <w:rsid w:val="005232AE"/>
    <w:rsid w:val="00523DA0"/>
    <w:rsid w:val="00536D8C"/>
    <w:rsid w:val="005963D6"/>
    <w:rsid w:val="005F6C3C"/>
    <w:rsid w:val="006139AB"/>
    <w:rsid w:val="00747FEF"/>
    <w:rsid w:val="00840C52"/>
    <w:rsid w:val="00883BF4"/>
    <w:rsid w:val="008F159B"/>
    <w:rsid w:val="0099608F"/>
    <w:rsid w:val="00A43F82"/>
    <w:rsid w:val="00A92484"/>
    <w:rsid w:val="00B109D4"/>
    <w:rsid w:val="00B56C85"/>
    <w:rsid w:val="00B76E58"/>
    <w:rsid w:val="00BB55CE"/>
    <w:rsid w:val="00BC474D"/>
    <w:rsid w:val="00C01098"/>
    <w:rsid w:val="00C0422B"/>
    <w:rsid w:val="00C4114B"/>
    <w:rsid w:val="00D36BC8"/>
    <w:rsid w:val="00D90A8B"/>
    <w:rsid w:val="00DA412A"/>
    <w:rsid w:val="00DA5386"/>
    <w:rsid w:val="00DE52E7"/>
    <w:rsid w:val="00DF386F"/>
    <w:rsid w:val="00E54330"/>
    <w:rsid w:val="00E96458"/>
    <w:rsid w:val="00EA1213"/>
    <w:rsid w:val="00EA55AD"/>
    <w:rsid w:val="00F4049C"/>
    <w:rsid w:val="00F94ED7"/>
    <w:rsid w:val="00FB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AEFF"/>
  <w15:docId w15:val="{EE9E8D98-15BD-4BCC-86F3-D91B8B0F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  <w:style w:type="character" w:styleId="a5">
    <w:name w:val="Hyperlink"/>
    <w:basedOn w:val="a0"/>
    <w:uiPriority w:val="99"/>
    <w:unhideWhenUsed/>
    <w:rsid w:val="00D90A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9C6D-685C-400B-8EEE-CC4B7ECD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Гераськина</dc:creator>
  <cp:keywords/>
  <dc:description/>
  <cp:lastModifiedBy>Татьяна Русяйкина</cp:lastModifiedBy>
  <cp:revision>35</cp:revision>
  <dcterms:created xsi:type="dcterms:W3CDTF">2022-04-25T06:21:00Z</dcterms:created>
  <dcterms:modified xsi:type="dcterms:W3CDTF">2024-05-22T09:27:00Z</dcterms:modified>
</cp:coreProperties>
</file>