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приема</w:t>
      </w:r>
      <w:bookmarkStart w:id="0" w:name="_GoBack"/>
      <w:bookmarkEnd w:id="0"/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на обучение по образовательным программам среднего</w:t>
      </w:r>
    </w:p>
    <w:p w:rsidR="00A84D80" w:rsidRPr="00A84D80" w:rsidRDefault="00A84D80" w:rsidP="00A84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D80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A84D80" w:rsidRDefault="00A84D80" w:rsidP="00A84D80">
      <w:pPr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3685"/>
        <w:gridCol w:w="1276"/>
        <w:gridCol w:w="567"/>
      </w:tblGrid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D80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D80">
              <w:rPr>
                <w:rFonts w:ascii="Times New Roman" w:hAnsi="Times New Roman" w:cs="Times New Roman"/>
                <w:b/>
                <w:sz w:val="20"/>
                <w:szCs w:val="20"/>
              </w:rPr>
              <w:t>Список контрольных вопросов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D80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D80">
              <w:rPr>
                <w:rFonts w:ascii="Times New Roman" w:hAnsi="Times New Roman" w:cs="Times New Roman"/>
                <w:b/>
                <w:sz w:val="20"/>
                <w:szCs w:val="20"/>
              </w:rPr>
              <w:t>Ответы на вопросы ("да"/"нет"/"неприменимо")</w:t>
            </w: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D8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Утвердила ли организация, осуществляющая образовательную деятельность по образовательным программам среднего профессионального образования (далее - организация), правила приема на обучение по образовательным программам) среднего профессионального образования в части, не урегулированной законодательством об образовании (далее - правила приема)?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A84D80">
                <w:rPr>
                  <w:rStyle w:val="a3"/>
                  <w:rFonts w:ascii="Times New Roman" w:hAnsi="Times New Roman" w:cs="Times New Roman"/>
                </w:rPr>
                <w:t>Пункт 3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Порядка приема на обучение по образовательным программам среднего профессионального образования </w:t>
            </w:r>
            <w:hyperlink w:anchor="P476">
              <w:r w:rsidRPr="00A84D80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(далее - Порядок приема N 457)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Гарантировано ли условиями приема соблюдение права на образование и зачисление из числа поступающих лиц,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A84D80">
                <w:rPr>
                  <w:rStyle w:val="a3"/>
                  <w:rFonts w:ascii="Times New Roman" w:hAnsi="Times New Roman" w:cs="Times New Roman"/>
                </w:rPr>
                <w:t>Пункт 8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Утверждено ли руководителем организации положение о приемной комиссии, которое регламентирует ее деятельность, состав и полномочия?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A84D80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Утверждены ли руководителем организации в целях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вступительные испытания):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- состав экзаменационных комиссий?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A84D80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состав апелляционных комиссий?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полномочия и порядок деятельности экзаменационных комиссий?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полномочия и порядок деятельности апелляционных комиссий?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Обеспечиваются ли при приеме в организацию: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соблюдение прав граждан в области образования, установленных законодательством Российской Федерации?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A84D80">
                <w:rPr>
                  <w:rStyle w:val="a3"/>
                  <w:rFonts w:ascii="Times New Roman" w:hAnsi="Times New Roman" w:cs="Times New Roman"/>
                </w:rPr>
                <w:t>Пункт 13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гласность и открытость работы приемной комиссии?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A84D80">
                <w:rPr>
                  <w:rStyle w:val="a3"/>
                  <w:rFonts w:ascii="Times New Roman" w:hAnsi="Times New Roman" w:cs="Times New Roman"/>
                </w:rPr>
                <w:t>Пункт 15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Ознакомила ли организация поступающего и (или) его родителей (законных представителей):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 уставом организации?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A84D80">
                <w:rPr>
                  <w:rStyle w:val="a3"/>
                  <w:rFonts w:ascii="Times New Roman" w:hAnsi="Times New Roman" w:cs="Times New Roman"/>
                </w:rPr>
                <w:t>Пункт 16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 лицензией на осуществление образовательной деятельности?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со свидетельством о государственной аккредитации образовательной деятельности?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с другими документами, регламентирующими организацию и </w:t>
            </w:r>
            <w:r w:rsidRPr="00A84D80">
              <w:rPr>
                <w:rFonts w:ascii="Times New Roman" w:hAnsi="Times New Roman" w:cs="Times New Roman"/>
              </w:rPr>
              <w:lastRenderedPageBreak/>
              <w:t>осуществление образовательной деятельности, права и обязанности обучающихся?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Размещает ли организация информацию о приеме на обучение: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 официальном сайте организации в информационно-телекоммуникационной сети "Интернет" (далее - официальный сайт, сеть "Интернет")?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A84D80">
                <w:rPr>
                  <w:rStyle w:val="a3"/>
                  <w:rFonts w:ascii="Times New Roman" w:hAnsi="Times New Roman" w:cs="Times New Roman"/>
                </w:rPr>
                <w:t>Пункт 17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иными способами с использованием сети "Интернет"?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Обеспечивает ли организация свободный доступ в здание организации и к информации, размещенной на информационном стенде (табло) приемной комиссии и (или) в электронной информационной системе?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2">
              <w:r w:rsidRPr="00A84D80">
                <w:rPr>
                  <w:rStyle w:val="a3"/>
                  <w:rFonts w:ascii="Times New Roman" w:hAnsi="Times New Roman" w:cs="Times New Roman"/>
                </w:rPr>
                <w:t>Пункт 17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Разместила ли приемная комиссия на официальном сайте организации до начала приема документов следующую информацию: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а) не позднее 1 марта: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правила приема в организацию?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3">
              <w:r w:rsidRPr="00A84D80">
                <w:rPr>
                  <w:rStyle w:val="a3"/>
                  <w:rFonts w:ascii="Times New Roman" w:hAnsi="Times New Roman" w:cs="Times New Roman"/>
                </w:rPr>
                <w:t>Подпункт 18.1 пункта 18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условия приема на обучение по договорам об оказании платных образовательных услуг?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указанием форм обучения (очная, очно-заочная, заочная)?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требования к уровню образования, которое необходимо для поступления (основное общее или среднее общее образование)?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перечень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информацию о формах проведения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особенности проведения вступительных испытаний для инвалидов и лиц с ограниченными возможностями здоровья?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в случае необходимости прохождения указанного осмотра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б) не позднее 1 июня: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общее количество мест для приема по каждой специальности (профессии), в том числе по различным формам обучения?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A84D80">
                <w:rPr>
                  <w:rStyle w:val="a3"/>
                  <w:rFonts w:ascii="Times New Roman" w:hAnsi="Times New Roman" w:cs="Times New Roman"/>
                </w:rPr>
                <w:t>Подпункт 18.2 пункта 18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количество мест по каждой специальности (профессии) по договорам об оказании платных образовательных услуг, в том числе по различным формам обучения?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правила подачи и рассмотрения апелляций по результатам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информацию о наличии общежития и количестве мест в общежитиях, выделяемых для иногородних поступающих?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образец договора об оказании платных образовательных услуг?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Разместила ли приемная комиссия на информационном стенде до начала приема документов следующую информацию: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а) не позднее 1 марта: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правила приема в организацию?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5">
              <w:r w:rsidRPr="00A84D80">
                <w:rPr>
                  <w:rStyle w:val="a3"/>
                  <w:rFonts w:ascii="Times New Roman" w:hAnsi="Times New Roman" w:cs="Times New Roman"/>
                </w:rPr>
                <w:t>Подпункт 18.1 пункта 18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условия приема на обучение по договорам об оказании платных образовательных услуг?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перечень специальностей (профессий), по которым организация объявляет прием в соответствии с лицензией на осуществление образовательной деятельности (с указанием форм обучения (очная, очно-заочная, заочная)?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требования к уровню образования, которое необходимо для поступления (основное общее или среднее общее образование)?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перечень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информацию о формах проведения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особенности проведения вступительных испытаний для инвалидов и лиц с ограниченными возможностями здоровья?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б) не позднее 1 июня: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- общее количество мест для приема по каждой специальности (профессии), в том числе по различным формам обучения?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количество мест по каждой специальности (профессии) по договорам об оказании платных образовательных услуг, в том числе по различным формам обучения?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правила подачи и рассмотрения апелляций по результатам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информацию о наличии общежития и количестве мест в общежитиях, выделяемых для иногородних поступающих?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образец договора об оказании платных образовательных услуг?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Размещает ли приемная комиссия в период приема ежедневно документы и сведения о количестве поданных заявлений по каждой специальности (профессии) с указанием форм обучения (очная, очно-заочная, заочная):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 официальном сайте организации?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A84D80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 информационном стенде (приемной) комиссии?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Обеспечивает ли приемная комиссия организации для ответов на обращения, связанные с приемом в организацию: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функционирование специальных телефонных линий?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7">
              <w:r w:rsidRPr="00A84D80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функционирование раздела на официальном сайте организации?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Организация соблюдает требование о запрете взимания платы с поступающих при подаче документов, указанных в </w:t>
            </w:r>
            <w:hyperlink r:id="rId18">
              <w:r w:rsidRPr="00A84D80">
                <w:rPr>
                  <w:rStyle w:val="a3"/>
                  <w:rFonts w:ascii="Times New Roman" w:hAnsi="Times New Roman" w:cs="Times New Roman"/>
                </w:rPr>
                <w:t>пункте 21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Порядка приема N 457?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19">
              <w:r w:rsidRPr="00A84D80">
                <w:rPr>
                  <w:rStyle w:val="a3"/>
                  <w:rFonts w:ascii="Times New Roman" w:hAnsi="Times New Roman" w:cs="Times New Roman"/>
                </w:rPr>
                <w:t>Пункт 25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Заводится ли организацией на каждого поступающего личное дело, в котором хранятся все сданные документы (копии документов)?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0">
              <w:r w:rsidRPr="00A84D80">
                <w:rPr>
                  <w:rStyle w:val="a3"/>
                  <w:rFonts w:ascii="Times New Roman" w:hAnsi="Times New Roman" w:cs="Times New Roman"/>
                </w:rPr>
                <w:t>Пункт 26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Оформляется ли организацией вступительное испытание, проводимое в устной форме, протоколом, в котором должны фиксироваться вопросы к поступающему и комментарии экзаменаторов?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1">
              <w:r w:rsidRPr="00A84D80">
                <w:rPr>
                  <w:rStyle w:val="a3"/>
                  <w:rFonts w:ascii="Times New Roman" w:hAnsi="Times New Roman" w:cs="Times New Roman"/>
                </w:rPr>
                <w:t>Пункт 31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Обеспечивается ли при проведении вступительных испытаний соблюдение следующих требований: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2">
              <w:r w:rsidRPr="00A84D80">
                <w:rPr>
                  <w:rStyle w:val="a3"/>
                  <w:rFonts w:ascii="Times New Roman" w:hAnsi="Times New Roman" w:cs="Times New Roman"/>
                </w:rPr>
                <w:t>Пункт 34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обеспечивается ли при проведении вступительных испытаний присутствие ассистента из числа работников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предоставляется ли поступающим в печатном виде инструкция о порядке проведения вступительных испытаний?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поступающие с учетом их индивидуальных особенностей могут в </w:t>
            </w:r>
            <w:r w:rsidRPr="00A84D80">
              <w:rPr>
                <w:rFonts w:ascii="Times New Roman" w:hAnsi="Times New Roman" w:cs="Times New Roman"/>
              </w:rPr>
              <w:lastRenderedPageBreak/>
              <w:t>процессе сдачи вступительного испытания пользоваться необходимыми им техническими средствами?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обеспечивают ли материально-технические условия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Обеспечивается ли соблюдение следующих требований в зависимости </w:t>
            </w:r>
            <w:proofErr w:type="gramStart"/>
            <w:r w:rsidRPr="00A84D80">
              <w:rPr>
                <w:rFonts w:ascii="Times New Roman" w:hAnsi="Times New Roman" w:cs="Times New Roman"/>
              </w:rPr>
              <w:t>от категорий</w:t>
            </w:r>
            <w:proofErr w:type="gramEnd"/>
            <w:r w:rsidRPr="00A84D80">
              <w:rPr>
                <w:rFonts w:ascii="Times New Roman" w:hAnsi="Times New Roman" w:cs="Times New Roman"/>
              </w:rPr>
              <w:t xml:space="preserve"> поступающих с ограниченными возможностями здоровья: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а) для слепых: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задания для выполнения на вступительном испытании, а также инструкция о порядке проведения вступительных испытаний оформлены ли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3">
              <w:r w:rsidRPr="00A84D80">
                <w:rPr>
                  <w:rStyle w:val="a3"/>
                  <w:rFonts w:ascii="Times New Roman" w:hAnsi="Times New Roman" w:cs="Times New Roman"/>
                </w:rPr>
                <w:t>Пункт 34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выполняются ли письменные задания на бумаге рельефно-точечным шрифтом Брайля или на компьютере со специализированным программным обеспечением для слепых или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надиктовываются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ассистенту?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предоставляется ли при необходимости поступающим для выполнения задания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б) для слабовидящих: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- обеспечивается ли индивидуальное равномерное освещение не менее 300 люкс?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предоставляется ли при необходимости поступающим для выполнения задания увеличивающее устройство?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задания для выполнения, а также инструкция о порядке проведения вступительных испытаний оформлены увеличенным шрифтом?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в) для глухих и слабослышащих: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имеется ли звукоусиливающая аппаратура коллективного пользования, и предоставляется ли при необходимости глухим и слабослышащим поступающим звукоусиливающая аппаратура индивидуального пользования?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г) для лиц с тяжелыми нарушениями речи, глухих, слабослышащих обеспечивается ли проведение всех вступительных испытаний по желанию таких поступающих в письменной форме?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выполняются ли письменные задания на компьютере со специализированным программным обеспечением или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надиктовываются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ассистенту?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обеспечивается ли проведение всех вступительных испытаний по желанию поступающих в устной форме?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Обеспечивает ли приемная комиссия прием письменного заявления о нарушении, по мнению поступающего, установленного порядка проведения испытания и (или) несогласии с его результатами (далее - апелляция) в течение всего рабочего дня, </w:t>
            </w:r>
            <w:r w:rsidRPr="00A84D80">
              <w:rPr>
                <w:rFonts w:ascii="Times New Roman" w:hAnsi="Times New Roman" w:cs="Times New Roman"/>
              </w:rPr>
              <w:lastRenderedPageBreak/>
              <w:t>следующего за днем объявления результата вступительного испытания?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4">
              <w:r w:rsidRPr="00A84D80">
                <w:rPr>
                  <w:rStyle w:val="a3"/>
                  <w:rFonts w:ascii="Times New Roman" w:hAnsi="Times New Roman" w:cs="Times New Roman"/>
                </w:rPr>
                <w:t>Пункт 37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Установлен ли организацией порядок ознакомления поступающего с работой, выполненной в ходе вступительного испытания?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5">
              <w:r w:rsidRPr="00A84D80">
                <w:rPr>
                  <w:rStyle w:val="a3"/>
                  <w:rFonts w:ascii="Times New Roman" w:hAnsi="Times New Roman" w:cs="Times New Roman"/>
                </w:rPr>
                <w:t>Пункт 37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Проводится ли организацией рассмотрение апелляций не позднее следующего дня после дня ознакомления с работами, выполненными в ходе вступительных испытаний?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6">
              <w:r w:rsidRPr="00A84D80">
                <w:rPr>
                  <w:rStyle w:val="a3"/>
                  <w:rFonts w:ascii="Times New Roman" w:hAnsi="Times New Roman" w:cs="Times New Roman"/>
                </w:rPr>
                <w:t>Пункт 37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Выносится ли после рассмотрения апелляции решение апелляционной комиссии об оценке по вступительному испытанию?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7">
              <w:r w:rsidRPr="00A84D80">
                <w:rPr>
                  <w:rStyle w:val="a3"/>
                  <w:rFonts w:ascii="Times New Roman" w:hAnsi="Times New Roman" w:cs="Times New Roman"/>
                </w:rPr>
                <w:t>Пункт 42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Доводится ли оформленное протоколом решение апелляционной комиссии до сведения поступающего (под роспись)?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8">
              <w:r w:rsidRPr="00A84D80">
                <w:rPr>
                  <w:rStyle w:val="a3"/>
                  <w:rFonts w:ascii="Times New Roman" w:hAnsi="Times New Roman" w:cs="Times New Roman"/>
                </w:rPr>
                <w:t>Пункт 42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По истечении сроков представления оригиналов документов об образовании и (или) документов об образовании и о квалификации издается ли приказ о зачислении лиц на обучение в организацию с приложением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пофамильного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перечня указанных лиц?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29">
              <w:r w:rsidRPr="00A84D80">
                <w:rPr>
                  <w:rStyle w:val="a3"/>
                  <w:rFonts w:ascii="Times New Roman" w:hAnsi="Times New Roman" w:cs="Times New Roman"/>
                </w:rPr>
                <w:t>Пункт 44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Размещается ли приказ с приложением на следующий рабочий день после издания: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 информационном стенде приемной комиссии?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30">
              <w:r w:rsidRPr="00A84D80">
                <w:rPr>
                  <w:rStyle w:val="a3"/>
                  <w:rFonts w:ascii="Times New Roman" w:hAnsi="Times New Roman" w:cs="Times New Roman"/>
                </w:rPr>
                <w:t>Пункт 44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 официальном сайте организации?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 w:val="restart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При приеме на обучение по образовательным программам учитывается ли организацией:</w:t>
            </w:r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</w:t>
            </w:r>
            <w:r w:rsidRPr="00A84D80">
              <w:rPr>
                <w:rFonts w:ascii="Times New Roman" w:hAnsi="Times New Roman" w:cs="Times New Roman"/>
              </w:rPr>
              <w:lastRenderedPageBreak/>
              <w:t xml:space="preserve">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31">
              <w:r w:rsidRPr="00A84D80">
                <w:rPr>
                  <w:rStyle w:val="a3"/>
                  <w:rFonts w:ascii="Times New Roman" w:hAnsi="Times New Roman" w:cs="Times New Roman"/>
                </w:rPr>
                <w:t>постановлением</w:t>
              </w:r>
            </w:hyperlink>
            <w:r w:rsidRPr="00A84D80">
              <w:rPr>
                <w:rFonts w:ascii="Times New Roman" w:hAnsi="Times New Roman" w:cs="Times New Roman"/>
              </w:rPr>
              <w:t xml:space="preserve"> Правительства Российской Федерации от 17 ноября 2015 г. N 1239 "Об утверждении Правил выявления детей, проявивших выдающиеся способности, сопровождения и мониторинга их дальнейшего развития"? </w:t>
            </w:r>
            <w:hyperlink w:anchor="P477">
              <w:r w:rsidRPr="00A84D80">
                <w:rPr>
                  <w:rStyle w:val="a3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3685" w:type="dxa"/>
            <w:vMerge w:val="restart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32">
              <w:r w:rsidRPr="00A84D80">
                <w:rPr>
                  <w:rStyle w:val="a3"/>
                  <w:rFonts w:ascii="Times New Roman" w:hAnsi="Times New Roman" w:cs="Times New Roman"/>
                </w:rPr>
                <w:t>Пункт 45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A84D80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A84D80">
              <w:rPr>
                <w:rFonts w:ascii="Times New Roman" w:hAnsi="Times New Roman" w:cs="Times New Roman"/>
              </w:rPr>
              <w:t>"?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- наличие у поступающего статуса победителя или призера чемпионата профессионального мастерства, проводимого автономной некоммерческой организацией "Агентство развития профессионального мастерства (</w:t>
            </w:r>
            <w:proofErr w:type="spellStart"/>
            <w:r w:rsidRPr="00A84D80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Россия)" или международной организацией "</w:t>
            </w:r>
            <w:proofErr w:type="spellStart"/>
            <w:r w:rsidRPr="00A84D80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Интернешнл </w:t>
            </w:r>
            <w:proofErr w:type="spellStart"/>
            <w:r w:rsidRPr="00A84D80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80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A84D80">
              <w:rPr>
                <w:rFonts w:ascii="Times New Roman" w:hAnsi="Times New Roman" w:cs="Times New Roman"/>
              </w:rPr>
              <w:t>", или международной организацией "</w:t>
            </w:r>
            <w:proofErr w:type="spellStart"/>
            <w:r w:rsidRPr="00A84D80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Европа (</w:t>
            </w:r>
            <w:proofErr w:type="spellStart"/>
            <w:r w:rsidRPr="00A84D80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80">
              <w:rPr>
                <w:rFonts w:ascii="Times New Roman" w:hAnsi="Times New Roman" w:cs="Times New Roman"/>
              </w:rPr>
              <w:t>Europe</w:t>
            </w:r>
            <w:proofErr w:type="spellEnd"/>
            <w:r w:rsidRPr="00A84D80">
              <w:rPr>
                <w:rFonts w:ascii="Times New Roman" w:hAnsi="Times New Roman" w:cs="Times New Roman"/>
              </w:rPr>
              <w:t>)"?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наличие у поступающего статуса чемпиона или призера Олимпийских игр,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Паралимпийских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 и </w:t>
            </w:r>
            <w:proofErr w:type="spellStart"/>
            <w:r w:rsidRPr="00A84D80">
              <w:rPr>
                <w:rFonts w:ascii="Times New Roman" w:hAnsi="Times New Roman" w:cs="Times New Roman"/>
              </w:rPr>
              <w:t>Сурдлимпийских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Паралимпийских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 и </w:t>
            </w:r>
            <w:proofErr w:type="spellStart"/>
            <w:r w:rsidRPr="00A84D80">
              <w:rPr>
                <w:rFonts w:ascii="Times New Roman" w:hAnsi="Times New Roman" w:cs="Times New Roman"/>
              </w:rPr>
              <w:t>Сурдлимпийских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  <w:vMerge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 xml:space="preserve">-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 w:rsidRPr="00A84D80">
              <w:rPr>
                <w:rFonts w:ascii="Times New Roman" w:hAnsi="Times New Roman" w:cs="Times New Roman"/>
              </w:rPr>
              <w:t>Паралимпийских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 и </w:t>
            </w:r>
            <w:proofErr w:type="spellStart"/>
            <w:r w:rsidRPr="00A84D80">
              <w:rPr>
                <w:rFonts w:ascii="Times New Roman" w:hAnsi="Times New Roman" w:cs="Times New Roman"/>
              </w:rPr>
              <w:t>Сурдлимпийских</w:t>
            </w:r>
            <w:proofErr w:type="spellEnd"/>
            <w:r w:rsidRPr="00A84D80">
              <w:rPr>
                <w:rFonts w:ascii="Times New Roman" w:hAnsi="Times New Roman" w:cs="Times New Roman"/>
              </w:rPr>
              <w:t xml:space="preserve"> игр?</w:t>
            </w:r>
          </w:p>
        </w:tc>
        <w:tc>
          <w:tcPr>
            <w:tcW w:w="3685" w:type="dxa"/>
            <w:vMerge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D80" w:rsidRPr="00A84D80" w:rsidTr="00A84D80">
        <w:tc>
          <w:tcPr>
            <w:tcW w:w="709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4253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Установлен ли организацией порядок учета результатов индивидуальных достижений и договора о целевом обучении в правилах приема?</w:t>
            </w:r>
          </w:p>
        </w:tc>
        <w:tc>
          <w:tcPr>
            <w:tcW w:w="3685" w:type="dxa"/>
            <w:shd w:val="clear" w:color="auto" w:fill="auto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hyperlink r:id="rId33">
              <w:r w:rsidRPr="00A84D80">
                <w:rPr>
                  <w:rStyle w:val="a3"/>
                  <w:rFonts w:ascii="Times New Roman" w:hAnsi="Times New Roman" w:cs="Times New Roman"/>
                </w:rPr>
                <w:t>Пункт 45</w:t>
              </w:r>
            </w:hyperlink>
          </w:p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  <w:r w:rsidRPr="00A84D80">
              <w:rPr>
                <w:rFonts w:ascii="Times New Roman" w:hAnsi="Times New Roman" w:cs="Times New Roman"/>
              </w:rPr>
              <w:t>Порядка приема N 457</w:t>
            </w:r>
          </w:p>
        </w:tc>
        <w:tc>
          <w:tcPr>
            <w:tcW w:w="1276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4D80" w:rsidRPr="00A84D80" w:rsidRDefault="00A84D80" w:rsidP="00A84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5198" w:rsidRPr="00A84D80" w:rsidRDefault="00F05198" w:rsidP="00A84D80">
      <w:pPr>
        <w:jc w:val="center"/>
        <w:rPr>
          <w:rFonts w:ascii="Times New Roman" w:hAnsi="Times New Roman" w:cs="Times New Roman"/>
        </w:rPr>
      </w:pPr>
    </w:p>
    <w:sectPr w:rsidR="00F05198" w:rsidRPr="00A8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0"/>
    <w:rsid w:val="00091E3A"/>
    <w:rsid w:val="00A84D80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39F8-F3CF-407C-922D-48A8A74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AD15DA6BEB22A89977AA89603AC0C9B7FA56E662F6BC39A6D3210F140505234590100A3C996DAt2Y2N" TargetMode="External"/><Relationship Id="rId13" Type="http://schemas.openxmlformats.org/officeDocument/2006/relationships/hyperlink" Target="consultantplus://offline/ref=CA31439D9D446E5772B0A3E4BAC3436A694AD15DA6BEB22A89977AA89603AC0C9B7FA56E662F6BC29B6D3210F140505234590100A3C996DAt2Y2N" TargetMode="External"/><Relationship Id="rId18" Type="http://schemas.openxmlformats.org/officeDocument/2006/relationships/hyperlink" Target="consultantplus://offline/ref=CA31439D9D446E5772B0A3E4BAC3436A694AD15DA6BEB22A89977AA89603AC0C9B7FA56E662F6BC0966D3210F140505234590100A3C996DAt2Y2N" TargetMode="External"/><Relationship Id="rId26" Type="http://schemas.openxmlformats.org/officeDocument/2006/relationships/hyperlink" Target="consultantplus://offline/ref=CA31439D9D446E5772B0A3E4BAC3436A694AD15DA6BEB22A89977AA89603AC0C9B7FA56E662F6AC1966D3210F140505234590100A3C996DAt2Y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94AD15DA6BEB22A89977AA89603AC0C9B7FA56E662F6AC39E6D3210F140505234590100A3C996DAt2Y2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A31439D9D446E5772B0A3E4BAC3436A694AD15DA6BEB22A89977AA89603AC0C9B7FA56E662F6BC39B6D3210F140505234590100A3C996DAt2Y2N" TargetMode="External"/><Relationship Id="rId12" Type="http://schemas.openxmlformats.org/officeDocument/2006/relationships/hyperlink" Target="consultantplus://offline/ref=CA31439D9D446E5772B0A3E4BAC3436A694AD15DA6BEB22A89977AA89603AC0C9B7FA56E662F6BC29D6D3210F140505234590100A3C996DAt2Y2N" TargetMode="External"/><Relationship Id="rId17" Type="http://schemas.openxmlformats.org/officeDocument/2006/relationships/hyperlink" Target="consultantplus://offline/ref=CA31439D9D446E5772B0A3E4BAC3436A694AD15DA6BEB22A89977AA89603AC0C9B7FA5696D7B3A83CA6B6741AB15584D364703t0Y6N" TargetMode="External"/><Relationship Id="rId25" Type="http://schemas.openxmlformats.org/officeDocument/2006/relationships/hyperlink" Target="consultantplus://offline/ref=CA31439D9D446E5772B0A3E4BAC3436A694AD15DA6BEB22A89977AA89603AC0C9B7FA56E662F6AC1966D3210F140505234590100A3C996DAt2Y2N" TargetMode="External"/><Relationship Id="rId33" Type="http://schemas.openxmlformats.org/officeDocument/2006/relationships/hyperlink" Target="consultantplus://offline/ref=CA31439D9D446E5772B0A3E4BAC3436A694AD15DA6BEB22A89977AA89603AC0C9B7FA56E662F6ACF996D3210F140505234590100A3C996DAt2Y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AD15DA6BEB22A89977AA89603AC0C9B7FA5696D7B3A83CA6B6741AB15584D364703t0Y6N" TargetMode="External"/><Relationship Id="rId20" Type="http://schemas.openxmlformats.org/officeDocument/2006/relationships/hyperlink" Target="consultantplus://offline/ref=CA31439D9D446E5772B0A3E4BAC3436A694AD15DA6BEB22A89977AA89603AC0C9B7FA56E662F6AC49D6D3210F140505234590100A3C996DAt2Y2N" TargetMode="External"/><Relationship Id="rId29" Type="http://schemas.openxmlformats.org/officeDocument/2006/relationships/hyperlink" Target="consultantplus://offline/ref=CA31439D9D446E5772B0A3E4BAC3436A694AD15DA6BEB22A89977AA89603AC0C9B7FA56E662F6AC096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AD15DA6BEB22A89977AA89603AC0C9B7FA56E662F6BC39D6D3210F140505234590100A3C996DAt2Y2N" TargetMode="External"/><Relationship Id="rId11" Type="http://schemas.openxmlformats.org/officeDocument/2006/relationships/hyperlink" Target="consultantplus://offline/ref=CA31439D9D446E5772B0A3E4BAC3436A694AD15DA6BEB22A89977AA89603AC0C9B7FA56E662F6BC29D6D3210F140505234590100A3C996DAt2Y2N" TargetMode="External"/><Relationship Id="rId24" Type="http://schemas.openxmlformats.org/officeDocument/2006/relationships/hyperlink" Target="consultantplus://offline/ref=CA31439D9D446E5772B0A3E4BAC3436A694AD15DA6BEB22A89977AA89603AC0C9B7FA56E662F6AC1966D3210F140505234590100A3C996DAt2Y2N" TargetMode="External"/><Relationship Id="rId32" Type="http://schemas.openxmlformats.org/officeDocument/2006/relationships/hyperlink" Target="consultantplus://offline/ref=CA31439D9D446E5772B0A3E4BAC3436A694AD15DA6BEB22A89977AA89603AC0C9B7FA56E662F6ACF996D3210F140505234590100A3C996DAt2Y2N" TargetMode="External"/><Relationship Id="rId5" Type="http://schemas.openxmlformats.org/officeDocument/2006/relationships/hyperlink" Target="consultantplus://offline/ref=CA31439D9D446E5772B0A3E4BAC3436A694AD15DA6BEB22A89977AA89603AC0C9B7FA56E662F6BC4996D3210F140505234590100A3C996DAt2Y2N" TargetMode="External"/><Relationship Id="rId15" Type="http://schemas.openxmlformats.org/officeDocument/2006/relationships/hyperlink" Target="consultantplus://offline/ref=CA31439D9D446E5772B0A3E4BAC3436A694AD15DA6BEB22A89977AA89603AC0C9B7FA56E662F6BC29B6D3210F140505234590100A3C996DAt2Y2N" TargetMode="External"/><Relationship Id="rId23" Type="http://schemas.openxmlformats.org/officeDocument/2006/relationships/hyperlink" Target="consultantplus://offline/ref=CA31439D9D446E5772B0A3E4BAC3436A694AD15DA6BEB22A89977AA89603AC0C9B7FA56E662F6AC39A6D3210F140505234590100A3C996DAt2Y2N" TargetMode="External"/><Relationship Id="rId28" Type="http://schemas.openxmlformats.org/officeDocument/2006/relationships/hyperlink" Target="consultantplus://offline/ref=CA31439D9D446E5772B0A3E4BAC3436A694AD15DA6BEB22A89977AA89603AC0C9B7FA56E662F6AC09A6D3210F140505234590100A3C996DAt2Y2N" TargetMode="External"/><Relationship Id="rId10" Type="http://schemas.openxmlformats.org/officeDocument/2006/relationships/hyperlink" Target="consultantplus://offline/ref=CA31439D9D446E5772B0A3E4BAC3436A694AD15DA6BEB22A89977AA89603AC0C9B7FA56E662F6BC29E6D3210F140505234590100A3C996DAt2Y2N" TargetMode="External"/><Relationship Id="rId19" Type="http://schemas.openxmlformats.org/officeDocument/2006/relationships/hyperlink" Target="consultantplus://offline/ref=CA31439D9D446E5772B0A3E4BAC3436A694AD15DA6BEB22A89977AA89603AC0C9B7FA56E662F6AC49E6D3210F140505234590100A3C996DAt2Y2N" TargetMode="External"/><Relationship Id="rId31" Type="http://schemas.openxmlformats.org/officeDocument/2006/relationships/hyperlink" Target="consultantplus://offline/ref=CA31439D9D446E5772B0A3E4BAC3436A6E40D65AA3B6B22A89977AA89603AC0C897FFD62672F75C79A786441B7t1Y6N" TargetMode="External"/><Relationship Id="rId4" Type="http://schemas.openxmlformats.org/officeDocument/2006/relationships/hyperlink" Target="consultantplus://offline/ref=CA31439D9D446E5772B0A3E4BAC3436A694AD15DA6BEB22A89977AA89603AC0C9B7FA56E662F6BC59C6D3210F140505234590100A3C996DAt2Y2N" TargetMode="External"/><Relationship Id="rId9" Type="http://schemas.openxmlformats.org/officeDocument/2006/relationships/hyperlink" Target="consultantplus://offline/ref=CA31439D9D446E5772B0A3E4BAC3436A694AD15DA6BEB22A89977AA89603AC0C9B7FA56E662F6BC3976D3210F140505234590100A3C996DAt2Y2N" TargetMode="External"/><Relationship Id="rId14" Type="http://schemas.openxmlformats.org/officeDocument/2006/relationships/hyperlink" Target="consultantplus://offline/ref=CA31439D9D446E5772B0A3E4BAC3436A694AD15DA6BEB22A89977AA89603AC0C9B7FA56E662F6BC19B6D3210F140505234590100A3C996DAt2Y2N" TargetMode="External"/><Relationship Id="rId22" Type="http://schemas.openxmlformats.org/officeDocument/2006/relationships/hyperlink" Target="consultantplus://offline/ref=CA31439D9D446E5772B0A3E4BAC3436A694AD15DA6BEB22A89977AA89603AC0C9B7FA56E662F6AC39A6D3210F140505234590100A3C996DAt2Y2N" TargetMode="External"/><Relationship Id="rId27" Type="http://schemas.openxmlformats.org/officeDocument/2006/relationships/hyperlink" Target="consultantplus://offline/ref=CA31439D9D446E5772B0A3E4BAC3436A694AD15DA6BEB22A89977AA89603AC0C9B7FA56E662F6AC09A6D3210F140505234590100A3C996DAt2Y2N" TargetMode="External"/><Relationship Id="rId30" Type="http://schemas.openxmlformats.org/officeDocument/2006/relationships/hyperlink" Target="consultantplus://offline/ref=CA31439D9D446E5772B0A3E4BAC3436A694AD15DA6BEB22A89977AA89603AC0C9B7FA56E662F6AC0966D3210F140505234590100A3C996DAt2Y2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2023-05-10T13:41:00Z</dcterms:created>
  <dcterms:modified xsi:type="dcterms:W3CDTF">2023-05-10T13:44:00Z</dcterms:modified>
</cp:coreProperties>
</file>