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D4" w:rsidRPr="001A6FD4" w:rsidRDefault="001A6FD4" w:rsidP="001A6FD4">
      <w:pPr>
        <w:tabs>
          <w:tab w:val="left" w:pos="24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FD4">
        <w:rPr>
          <w:rFonts w:ascii="Times New Roman" w:hAnsi="Times New Roman" w:cs="Times New Roman"/>
          <w:b/>
          <w:sz w:val="24"/>
          <w:szCs w:val="24"/>
        </w:rPr>
        <w:t>Проверочный лист,</w:t>
      </w:r>
    </w:p>
    <w:p w:rsidR="001A6FD4" w:rsidRPr="001A6FD4" w:rsidRDefault="001A6FD4" w:rsidP="001A6FD4">
      <w:pPr>
        <w:tabs>
          <w:tab w:val="left" w:pos="24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FD4">
        <w:rPr>
          <w:rFonts w:ascii="Times New Roman" w:hAnsi="Times New Roman" w:cs="Times New Roman"/>
          <w:b/>
          <w:sz w:val="24"/>
          <w:szCs w:val="24"/>
        </w:rPr>
        <w:t>используемый органами исполнительной власти субъектов</w:t>
      </w:r>
    </w:p>
    <w:p w:rsidR="001A6FD4" w:rsidRPr="001A6FD4" w:rsidRDefault="001A6FD4" w:rsidP="001A6FD4">
      <w:pPr>
        <w:tabs>
          <w:tab w:val="left" w:pos="24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FD4">
        <w:rPr>
          <w:rFonts w:ascii="Times New Roman" w:hAnsi="Times New Roman" w:cs="Times New Roman"/>
          <w:b/>
          <w:sz w:val="24"/>
          <w:szCs w:val="24"/>
        </w:rPr>
        <w:t>Российской Федерации, осуществляющими переданные</w:t>
      </w:r>
    </w:p>
    <w:p w:rsidR="001A6FD4" w:rsidRPr="001A6FD4" w:rsidRDefault="001A6FD4" w:rsidP="001A6FD4">
      <w:pPr>
        <w:tabs>
          <w:tab w:val="left" w:pos="24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FD4">
        <w:rPr>
          <w:rFonts w:ascii="Times New Roman" w:hAnsi="Times New Roman" w:cs="Times New Roman"/>
          <w:b/>
          <w:sz w:val="24"/>
          <w:szCs w:val="24"/>
        </w:rPr>
        <w:t>Российской Федерацией полномочия в сфере образования,</w:t>
      </w:r>
    </w:p>
    <w:p w:rsidR="001A6FD4" w:rsidRPr="001A6FD4" w:rsidRDefault="001A6FD4" w:rsidP="001A6FD4">
      <w:pPr>
        <w:tabs>
          <w:tab w:val="left" w:pos="24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FD4">
        <w:rPr>
          <w:rFonts w:ascii="Times New Roman" w:hAnsi="Times New Roman" w:cs="Times New Roman"/>
          <w:b/>
          <w:sz w:val="24"/>
          <w:szCs w:val="24"/>
        </w:rPr>
        <w:t>при осуществлении федерального государственного контроля</w:t>
      </w:r>
    </w:p>
    <w:p w:rsidR="001A6FD4" w:rsidRPr="001A6FD4" w:rsidRDefault="001A6FD4" w:rsidP="001A6FD4">
      <w:pPr>
        <w:tabs>
          <w:tab w:val="left" w:pos="24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FD4">
        <w:rPr>
          <w:rFonts w:ascii="Times New Roman" w:hAnsi="Times New Roman" w:cs="Times New Roman"/>
          <w:b/>
          <w:sz w:val="24"/>
          <w:szCs w:val="24"/>
        </w:rPr>
        <w:t>(надзора) в сфере образования в части порядка организации</w:t>
      </w:r>
    </w:p>
    <w:p w:rsidR="001A6FD4" w:rsidRPr="001A6FD4" w:rsidRDefault="001A6FD4" w:rsidP="001A6FD4">
      <w:pPr>
        <w:tabs>
          <w:tab w:val="left" w:pos="24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FD4">
        <w:rPr>
          <w:rFonts w:ascii="Times New Roman" w:hAnsi="Times New Roman" w:cs="Times New Roman"/>
          <w:b/>
          <w:sz w:val="24"/>
          <w:szCs w:val="24"/>
        </w:rPr>
        <w:t>и осуществления образовательной деятельности</w:t>
      </w:r>
    </w:p>
    <w:p w:rsidR="001A6FD4" w:rsidRPr="001A6FD4" w:rsidRDefault="001A6FD4" w:rsidP="001A6FD4">
      <w:pPr>
        <w:tabs>
          <w:tab w:val="left" w:pos="24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FD4">
        <w:rPr>
          <w:rFonts w:ascii="Times New Roman" w:hAnsi="Times New Roman" w:cs="Times New Roman"/>
          <w:b/>
          <w:sz w:val="24"/>
          <w:szCs w:val="24"/>
        </w:rPr>
        <w:t>по дополнительным профессиональным программам</w:t>
      </w:r>
    </w:p>
    <w:p w:rsidR="001A6FD4" w:rsidRDefault="001A6FD4" w:rsidP="001A6FD4">
      <w:pPr>
        <w:tabs>
          <w:tab w:val="left" w:pos="247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4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977"/>
        <w:gridCol w:w="2126"/>
        <w:gridCol w:w="1136"/>
      </w:tblGrid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FD4">
              <w:rPr>
                <w:rFonts w:ascii="Times New Roman" w:hAnsi="Times New Roman" w:cs="Times New Roman"/>
                <w:b/>
                <w:bCs/>
              </w:rPr>
              <w:t>N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FD4">
              <w:rPr>
                <w:rFonts w:ascii="Times New Roman" w:hAnsi="Times New Roman" w:cs="Times New Roman"/>
                <w:b/>
                <w:bCs/>
              </w:rPr>
              <w:t>Список контрольных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FD4">
              <w:rPr>
                <w:rFonts w:ascii="Times New Roman" w:hAnsi="Times New Roman" w:cs="Times New Roman"/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ind w:right="3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FD4">
              <w:rPr>
                <w:rFonts w:ascii="Times New Roman" w:hAnsi="Times New Roman" w:cs="Times New Roman"/>
                <w:b/>
                <w:bCs/>
              </w:rPr>
              <w:t>Ответы на вопросы ("да"/"нет"/"неприменимо")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FD4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Представлено ли организацией дополнительного профессионального образования/профессиональной образовательной организацией/организацией, осуществляющей обучение (далее - организация), в структуре программы повышения квалификации описание перечня профессиональных компетенций в рамках имеющейся квалификации, качественное изменение которых осуществляется в результате обучения?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6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организации и осуществления образовательной деятельности по дополнительным профессиональным программам </w:t>
            </w:r>
            <w:hyperlink r:id="rId5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&lt;1&gt;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- Порядок N 499)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Представлено ли организацией в структуре программы профессиональной переподготовки: характеристика новой квалификации и связанных с ней видов профессиональной деятельности, трудовых функций и (или) уровней квалификации?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6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компетенций, подлежащих совершенствованию, и (или) перечень новых компетенций, формирующихся в результате освоения программы?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Направлено ли содержание реализуемой дополнительной профессиональной программы и (или) отдельных ее компонентов (дисциплин (модулей), практик, стажировок) на достижение целей программы, планируемых результатов ее освоения?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7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реализуемой дополнительной профессиональной программы учитывает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8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ли организацией количество зачетных единиц по дополнительной профессиональной программе?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9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дополнительной профессиональной программы включает:</w:t>
            </w:r>
          </w:p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цель обучения?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9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планируемые результаты обучения?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учебный план?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календарный учебный график?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рабочие программы учебных предметов, курсов, дисциплин (модулей)?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организационно-педагогические условия?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формы аттестации?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оценочные материалы?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иные компоненты?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ли учебный план дополнительной профессиональной программы перечень, трудоемкость, последовательность и распределение:</w:t>
            </w:r>
          </w:p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учебных предметов, курсов, дисциплин (модулей)?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9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иных видов учебной деятельности обучающихся?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форм аттестации?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Определены ли образовательной программой и (или) договором об образовании:</w:t>
            </w:r>
          </w:p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формы обучения?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12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сроки освоения дополнительной профессиональной программы?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Установлены ли следующие сроки освоения дополнительной профессиональной программы:</w:t>
            </w:r>
          </w:p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- минимально допустимый срок освоения программ повышения квалификации не менее 16 часов?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12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минимально допустимый срок освоения программ </w:t>
            </w: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профессиональной переподготовки не менее 250 часов?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по индивидуальному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14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определила форму итоговой аттестации при освоении дополнительных профессиональных образовательных программ?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19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19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установила образец справки об обучении или о периоде обучения и выдает ее лицам,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организации?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19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установила ли образец бланка документа о квалификации?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19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6FD4" w:rsidRPr="001A6FD4" w:rsidTr="001A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освоении дополнительной профессиональной программы </w:t>
            </w:r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Pr="001A6F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20</w:t>
              </w:r>
            </w:hyperlink>
            <w:r w:rsidRPr="001A6F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D4" w:rsidRPr="001A6FD4" w:rsidRDefault="001A6FD4" w:rsidP="001A6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A6FD4" w:rsidRPr="001A6FD4" w:rsidRDefault="001A6FD4" w:rsidP="001A6FD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6FD4" w:rsidRPr="001A6FD4" w:rsidRDefault="001A6FD4" w:rsidP="001A6F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198" w:rsidRPr="001A6FD4" w:rsidRDefault="00F05198" w:rsidP="001A6F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5198" w:rsidRPr="001A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D4"/>
    <w:rsid w:val="00091E3A"/>
    <w:rsid w:val="001A6FD4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26FBB-1304-4D98-A920-EAFDC73C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B663876715BB791BFD10053C37C2E0EAE36FBECDCAE631B782C9AA3D65C62FEB7064875DCC5FA73F4F294FBA8D5D274263F3F30DC0986DT1r6O" TargetMode="External"/><Relationship Id="rId13" Type="http://schemas.openxmlformats.org/officeDocument/2006/relationships/hyperlink" Target="consultantplus://offline/ref=95B663876715BB791BFD10053C37C2E0EAE36FBECDCAE631B782C9AA3D65C62FEB7064875DCC5FA0324F294FBA8D5D274263F3F30DC0986DT1r6O" TargetMode="External"/><Relationship Id="rId18" Type="http://schemas.openxmlformats.org/officeDocument/2006/relationships/hyperlink" Target="consultantplus://offline/ref=95B663876715BB791BFD10053C37C2E0EAE36FBECDCAE631B782C9AA3D65C62FEB7064875DCC5FA33D4F294FBA8D5D274263F3F30DC0986DT1r6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5B663876715BB791BFD10053C37C2E0EAE36FBECDCAE631B782C9AA3D65C62FEB7064875DCC5FA73E4F294FBA8D5D274263F3F30DC0986DT1r6O" TargetMode="External"/><Relationship Id="rId12" Type="http://schemas.openxmlformats.org/officeDocument/2006/relationships/hyperlink" Target="consultantplus://offline/ref=95B663876715BB791BFD10053C37C2E0EAE36FBECDCAE631B782C9AA3D65C62FEB7064875DCC5FA0324F294FBA8D5D274263F3F30DC0986DT1r6O" TargetMode="External"/><Relationship Id="rId17" Type="http://schemas.openxmlformats.org/officeDocument/2006/relationships/hyperlink" Target="consultantplus://offline/ref=95B663876715BB791BFD10053C37C2E0EAE36FBECDCAE631B782C9AA3D65C62FEB7064875DCC5FA33D4F294FBA8D5D274263F3F30DC0986DT1r6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B663876715BB791BFD10053C37C2E0EAE36FBECDCAE631B782C9AA3D65C62FEB7064875DCC5FA33D4F294FBA8D5D274263F3F30DC0986DT1r6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B663876715BB791BFD10053C37C2E0EAE36FBECDCAE631B782C9AA3D65C62FEB7064875DCC5FA63B4F294FBA8D5D274263F3F30DC0986DT1r6O" TargetMode="External"/><Relationship Id="rId11" Type="http://schemas.openxmlformats.org/officeDocument/2006/relationships/hyperlink" Target="consultantplus://offline/ref=95B663876715BB791BFD10053C37C2E0EAE36FBECDCAE631B782C9AA3D65C62FEB7064875DCC5FA7324F294FBA8D5D274263F3F30DC0986DT1r6O" TargetMode="External"/><Relationship Id="rId5" Type="http://schemas.openxmlformats.org/officeDocument/2006/relationships/hyperlink" Target="consultantplus://offline/ref=95B663876715BB791BFD10053C37C2E0EFE460B8C1C8E631B782C9AA3D65C62FEB7064875DCD5EA7384F294FBA8D5D274263F3F30DC0986DT1r6O" TargetMode="External"/><Relationship Id="rId15" Type="http://schemas.openxmlformats.org/officeDocument/2006/relationships/hyperlink" Target="consultantplus://offline/ref=95B663876715BB791BFD10053C37C2E0EAE36FBECDCAE631B782C9AA3D65C62FEB7064875DCC5FA33D4F294FBA8D5D274263F3F30DC0986DT1r6O" TargetMode="External"/><Relationship Id="rId10" Type="http://schemas.openxmlformats.org/officeDocument/2006/relationships/hyperlink" Target="consultantplus://offline/ref=95B663876715BB791BFD10053C37C2E0EAE36FBECDCAE631B782C9AA3D65C62FEB7064875DCC5FA7324F294FBA8D5D274263F3F30DC0986DT1r6O" TargetMode="External"/><Relationship Id="rId19" Type="http://schemas.openxmlformats.org/officeDocument/2006/relationships/hyperlink" Target="consultantplus://offline/ref=95B663876715BB791BFD10053C37C2E0EAE36FBECDCAE631B782C9AA3D65C62FEB7064875DCC5FAC3E4F294FBA8D5D274263F3F30DC0986DT1r6O" TargetMode="External"/><Relationship Id="rId4" Type="http://schemas.openxmlformats.org/officeDocument/2006/relationships/hyperlink" Target="consultantplus://offline/ref=95B663876715BB791BFD10053C37C2E0EAE36FBECDCAE631B782C9AA3D65C62FEB7064875DCC5FA63B4F294FBA8D5D274263F3F30DC0986DT1r6O" TargetMode="External"/><Relationship Id="rId9" Type="http://schemas.openxmlformats.org/officeDocument/2006/relationships/hyperlink" Target="consultantplus://offline/ref=95B663876715BB791BFD10053C37C2E0EAE36FBECDCAE631B782C9AA3D65C62FEB7064875DCC5FA7324F294FBA8D5D274263F3F30DC0986DT1r6O" TargetMode="External"/><Relationship Id="rId14" Type="http://schemas.openxmlformats.org/officeDocument/2006/relationships/hyperlink" Target="consultantplus://offline/ref=95B663876715BB791BFD10053C37C2E0EAE36FBECDCAE631B782C9AA3D65C62FEB7064875DCC5FA23E4F294FBA8D5D274263F3F30DC0986DT1r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2023-05-10T14:42:00Z</dcterms:created>
  <dcterms:modified xsi:type="dcterms:W3CDTF">2023-05-10T14:45:00Z</dcterms:modified>
</cp:coreProperties>
</file>