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10" w:rsidRDefault="0039011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90110" w:rsidRDefault="003901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0110">
        <w:tc>
          <w:tcPr>
            <w:tcW w:w="4677" w:type="dxa"/>
            <w:tcBorders>
              <w:top w:val="nil"/>
              <w:left w:val="nil"/>
              <w:bottom w:val="nil"/>
              <w:right w:val="nil"/>
            </w:tcBorders>
          </w:tcPr>
          <w:p w:rsidR="00390110" w:rsidRDefault="00390110">
            <w:pPr>
              <w:pStyle w:val="ConsPlusNormal"/>
            </w:pPr>
            <w:r>
              <w:t>14 июня 2024 года</w:t>
            </w:r>
          </w:p>
        </w:tc>
        <w:tc>
          <w:tcPr>
            <w:tcW w:w="4677" w:type="dxa"/>
            <w:tcBorders>
              <w:top w:val="nil"/>
              <w:left w:val="nil"/>
              <w:bottom w:val="nil"/>
              <w:right w:val="nil"/>
            </w:tcBorders>
          </w:tcPr>
          <w:p w:rsidR="00390110" w:rsidRDefault="00390110">
            <w:pPr>
              <w:pStyle w:val="ConsPlusNormal"/>
              <w:jc w:val="right"/>
            </w:pPr>
            <w:r>
              <w:t>N 4356-ЗПО</w:t>
            </w:r>
          </w:p>
        </w:tc>
      </w:tr>
    </w:tbl>
    <w:p w:rsidR="00390110" w:rsidRDefault="00390110">
      <w:pPr>
        <w:pStyle w:val="ConsPlusNormal"/>
        <w:pBdr>
          <w:bottom w:val="single" w:sz="6" w:space="0" w:color="auto"/>
        </w:pBdr>
        <w:spacing w:before="100" w:after="100"/>
        <w:jc w:val="both"/>
        <w:rPr>
          <w:sz w:val="2"/>
          <w:szCs w:val="2"/>
        </w:rPr>
      </w:pPr>
    </w:p>
    <w:p w:rsidR="00390110" w:rsidRDefault="00390110">
      <w:pPr>
        <w:pStyle w:val="ConsPlusNormal"/>
        <w:jc w:val="both"/>
      </w:pPr>
    </w:p>
    <w:p w:rsidR="00390110" w:rsidRDefault="00390110">
      <w:pPr>
        <w:pStyle w:val="ConsPlusTitle"/>
        <w:jc w:val="center"/>
      </w:pPr>
      <w:r>
        <w:t>ЗАКОН</w:t>
      </w:r>
    </w:p>
    <w:p w:rsidR="00390110" w:rsidRDefault="00390110">
      <w:pPr>
        <w:pStyle w:val="ConsPlusTitle"/>
        <w:jc w:val="center"/>
      </w:pPr>
      <w:r>
        <w:t>ПЕНЗЕНСКОЙ ОБЛАСТИ</w:t>
      </w:r>
    </w:p>
    <w:p w:rsidR="00390110" w:rsidRDefault="00390110">
      <w:pPr>
        <w:pStyle w:val="ConsPlusTitle"/>
        <w:jc w:val="both"/>
      </w:pPr>
    </w:p>
    <w:p w:rsidR="00390110" w:rsidRDefault="00390110">
      <w:pPr>
        <w:pStyle w:val="ConsPlusTitle"/>
        <w:jc w:val="center"/>
      </w:pPr>
      <w:r>
        <w:t>О НЕКОТОРЫХ ВОПРОСАХ, СВЯЗАННЫХ С ОПЛАТОЙ ТРУДА РАБОТНИКОВ</w:t>
      </w:r>
    </w:p>
    <w:p w:rsidR="00390110" w:rsidRDefault="00390110">
      <w:pPr>
        <w:pStyle w:val="ConsPlusTitle"/>
        <w:jc w:val="center"/>
      </w:pPr>
      <w:r>
        <w:t>ОРГАНОВ ГОСУДАРСТВЕННОЙ ВЛАСТИ ПЕНЗЕНСКОЙ ОБЛАСТИ,</w:t>
      </w:r>
    </w:p>
    <w:p w:rsidR="00390110" w:rsidRDefault="00390110">
      <w:pPr>
        <w:pStyle w:val="ConsPlusTitle"/>
        <w:jc w:val="center"/>
      </w:pPr>
      <w:r>
        <w:t>РАБОТНИКОВ ГОСУДАРСТВЕННЫХ УЧРЕЖДЕНИЙ ПЕНЗЕНСКОЙ ОБЛАСТИ,</w:t>
      </w:r>
    </w:p>
    <w:p w:rsidR="00390110" w:rsidRDefault="00390110">
      <w:pPr>
        <w:pStyle w:val="ConsPlusTitle"/>
        <w:jc w:val="center"/>
      </w:pPr>
      <w:r>
        <w:t>И ОБ УСТАНОВЛЕНИИ ДОПОЛНИТЕЛЬНЫХ ГАРАНТИЙ ОТДЕЛЬНЫМ</w:t>
      </w:r>
    </w:p>
    <w:p w:rsidR="00390110" w:rsidRDefault="00390110">
      <w:pPr>
        <w:pStyle w:val="ConsPlusTitle"/>
        <w:jc w:val="center"/>
      </w:pPr>
      <w:r>
        <w:t>КАТЕГОРИЯМ РАБОТНИКОВ ГОСУДАРСТВЕННЫХ И МУНИЦИПАЛЬНЫХ</w:t>
      </w:r>
    </w:p>
    <w:p w:rsidR="00390110" w:rsidRDefault="00390110">
      <w:pPr>
        <w:pStyle w:val="ConsPlusTitle"/>
        <w:jc w:val="center"/>
      </w:pPr>
      <w:r>
        <w:t>УЧРЕЖДЕНИЙ ПЕНЗЕНСКОЙ ОБЛАСТИ</w:t>
      </w:r>
    </w:p>
    <w:p w:rsidR="00390110" w:rsidRDefault="00390110">
      <w:pPr>
        <w:pStyle w:val="ConsPlusNormal"/>
        <w:jc w:val="both"/>
      </w:pPr>
    </w:p>
    <w:p w:rsidR="00390110" w:rsidRDefault="00390110">
      <w:pPr>
        <w:pStyle w:val="ConsPlusNormal"/>
        <w:jc w:val="right"/>
      </w:pPr>
      <w:hyperlink r:id="rId5">
        <w:r>
          <w:rPr>
            <w:color w:val="0000FF"/>
          </w:rPr>
          <w:t>Принят</w:t>
        </w:r>
      </w:hyperlink>
    </w:p>
    <w:p w:rsidR="00390110" w:rsidRDefault="00390110">
      <w:pPr>
        <w:pStyle w:val="ConsPlusNormal"/>
        <w:jc w:val="right"/>
      </w:pPr>
      <w:r>
        <w:t>Законодательным Собранием</w:t>
      </w:r>
    </w:p>
    <w:p w:rsidR="00390110" w:rsidRDefault="00390110">
      <w:pPr>
        <w:pStyle w:val="ConsPlusNormal"/>
        <w:jc w:val="right"/>
      </w:pPr>
      <w:r>
        <w:t>Пензенской области</w:t>
      </w:r>
    </w:p>
    <w:p w:rsidR="00390110" w:rsidRDefault="00390110">
      <w:pPr>
        <w:pStyle w:val="ConsPlusNormal"/>
        <w:jc w:val="right"/>
      </w:pPr>
      <w:r>
        <w:t>14 июня 2024 года</w:t>
      </w:r>
    </w:p>
    <w:p w:rsidR="00390110" w:rsidRDefault="00390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0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110" w:rsidRDefault="00390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110" w:rsidRDefault="00390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110" w:rsidRDefault="00390110">
            <w:pPr>
              <w:pStyle w:val="ConsPlusNormal"/>
              <w:jc w:val="center"/>
            </w:pPr>
            <w:r>
              <w:rPr>
                <w:color w:val="392C69"/>
              </w:rPr>
              <w:t>Список изменяющих документов</w:t>
            </w:r>
          </w:p>
          <w:p w:rsidR="00390110" w:rsidRDefault="00390110">
            <w:pPr>
              <w:pStyle w:val="ConsPlusNormal"/>
              <w:jc w:val="center"/>
            </w:pPr>
            <w:r>
              <w:rPr>
                <w:color w:val="392C69"/>
              </w:rPr>
              <w:t xml:space="preserve">(в ред. Законов Пензенской обл. от 13.09.2024 </w:t>
            </w:r>
            <w:hyperlink r:id="rId6">
              <w:r>
                <w:rPr>
                  <w:color w:val="0000FF"/>
                </w:rPr>
                <w:t>N 4383-ЗПО</w:t>
              </w:r>
            </w:hyperlink>
            <w:r>
              <w:rPr>
                <w:color w:val="392C69"/>
              </w:rPr>
              <w:t>,</w:t>
            </w:r>
          </w:p>
          <w:p w:rsidR="00390110" w:rsidRDefault="00390110">
            <w:pPr>
              <w:pStyle w:val="ConsPlusNormal"/>
              <w:jc w:val="center"/>
            </w:pPr>
            <w:r>
              <w:rPr>
                <w:color w:val="392C69"/>
              </w:rPr>
              <w:t xml:space="preserve">от 13.09.2024 </w:t>
            </w:r>
            <w:hyperlink r:id="rId7">
              <w:r>
                <w:rPr>
                  <w:color w:val="0000FF"/>
                </w:rPr>
                <w:t>N 4398-ЗПО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110" w:rsidRDefault="00390110">
            <w:pPr>
              <w:pStyle w:val="ConsPlusNormal"/>
            </w:pPr>
          </w:p>
        </w:tc>
      </w:tr>
    </w:tbl>
    <w:p w:rsidR="00390110" w:rsidRDefault="00390110">
      <w:pPr>
        <w:pStyle w:val="ConsPlusNormal"/>
        <w:jc w:val="both"/>
      </w:pPr>
    </w:p>
    <w:p w:rsidR="00390110" w:rsidRDefault="00390110">
      <w:pPr>
        <w:pStyle w:val="ConsPlusTitle"/>
        <w:ind w:firstLine="540"/>
        <w:jc w:val="both"/>
        <w:outlineLvl w:val="0"/>
      </w:pPr>
      <w:r>
        <w:t>Статья 1</w:t>
      </w:r>
    </w:p>
    <w:p w:rsidR="00390110" w:rsidRDefault="00390110">
      <w:pPr>
        <w:pStyle w:val="ConsPlusNormal"/>
        <w:jc w:val="both"/>
      </w:pPr>
    </w:p>
    <w:p w:rsidR="00390110" w:rsidRDefault="00390110">
      <w:pPr>
        <w:pStyle w:val="ConsPlusNormal"/>
        <w:ind w:firstLine="540"/>
        <w:jc w:val="both"/>
      </w:pPr>
      <w:r>
        <w:t>Настоящий Закон регулирует отдельные вопросы, связанные с оплатой труда работников органов государственной власти Пензенской области, работников государственных учреждений Пензенской области и устанавливает дополнительные гарантии отдельным категориям работников государственных и муниципальных учреждений Пензенской области.</w:t>
      </w:r>
    </w:p>
    <w:p w:rsidR="00390110" w:rsidRDefault="00390110">
      <w:pPr>
        <w:pStyle w:val="ConsPlusNormal"/>
        <w:jc w:val="both"/>
      </w:pPr>
    </w:p>
    <w:p w:rsidR="00390110" w:rsidRDefault="00390110">
      <w:pPr>
        <w:pStyle w:val="ConsPlusTitle"/>
        <w:ind w:firstLine="540"/>
        <w:jc w:val="both"/>
        <w:outlineLvl w:val="0"/>
      </w:pPr>
      <w:r>
        <w:t>Статья 2</w:t>
      </w:r>
    </w:p>
    <w:p w:rsidR="00390110" w:rsidRDefault="00390110">
      <w:pPr>
        <w:pStyle w:val="ConsPlusNormal"/>
        <w:jc w:val="both"/>
      </w:pPr>
    </w:p>
    <w:p w:rsidR="00390110" w:rsidRDefault="00390110">
      <w:pPr>
        <w:pStyle w:val="ConsPlusNormal"/>
        <w:ind w:firstLine="540"/>
        <w:jc w:val="both"/>
      </w:pPr>
      <w:r>
        <w:t xml:space="preserve">Правовое регулирование отношений в сфере оплаты труда работников органов государственной власти Пензенской области, работников государственных учреждений Пензенской области осуществляется в соответствии с Трудовым </w:t>
      </w:r>
      <w:hyperlink r:id="rId8">
        <w:r>
          <w:rPr>
            <w:color w:val="0000FF"/>
          </w:rPr>
          <w:t>кодексом</w:t>
        </w:r>
      </w:hyperlink>
      <w: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настоящим Законом, другими законами Пензенской области и принимаемыми в соответствии с ними иными нормативными правовыми актами Пензенской области.</w:t>
      </w:r>
    </w:p>
    <w:p w:rsidR="00390110" w:rsidRDefault="00390110">
      <w:pPr>
        <w:pStyle w:val="ConsPlusNormal"/>
        <w:jc w:val="both"/>
      </w:pPr>
    </w:p>
    <w:p w:rsidR="00390110" w:rsidRDefault="00390110">
      <w:pPr>
        <w:pStyle w:val="ConsPlusTitle"/>
        <w:ind w:firstLine="540"/>
        <w:jc w:val="both"/>
        <w:outlineLvl w:val="0"/>
      </w:pPr>
      <w:r>
        <w:t>Статья 3</w:t>
      </w:r>
    </w:p>
    <w:p w:rsidR="00390110" w:rsidRDefault="00390110">
      <w:pPr>
        <w:pStyle w:val="ConsPlusNormal"/>
        <w:jc w:val="both"/>
      </w:pPr>
    </w:p>
    <w:p w:rsidR="00390110" w:rsidRDefault="00390110">
      <w:pPr>
        <w:pStyle w:val="ConsPlusNormal"/>
        <w:ind w:firstLine="540"/>
        <w:jc w:val="both"/>
      </w:pPr>
      <w:r>
        <w:t>Определить, что полномочия по установлению систем оплаты труда работников органов государственной власти Пензенской области, работников государственных учреждений Пензенской области осуществляет Правительство Пензенской области.</w:t>
      </w:r>
    </w:p>
    <w:p w:rsidR="00390110" w:rsidRDefault="00390110">
      <w:pPr>
        <w:pStyle w:val="ConsPlusNormal"/>
        <w:jc w:val="both"/>
      </w:pPr>
    </w:p>
    <w:p w:rsidR="00390110" w:rsidRDefault="00390110">
      <w:pPr>
        <w:pStyle w:val="ConsPlusTitle"/>
        <w:ind w:firstLine="540"/>
        <w:jc w:val="both"/>
        <w:outlineLvl w:val="0"/>
      </w:pPr>
      <w:r>
        <w:t>Статья 4</w:t>
      </w:r>
    </w:p>
    <w:p w:rsidR="00390110" w:rsidRDefault="00390110">
      <w:pPr>
        <w:pStyle w:val="ConsPlusNormal"/>
        <w:jc w:val="both"/>
      </w:pPr>
    </w:p>
    <w:p w:rsidR="00390110" w:rsidRDefault="00390110">
      <w:pPr>
        <w:pStyle w:val="ConsPlusNormal"/>
        <w:ind w:firstLine="540"/>
        <w:jc w:val="both"/>
      </w:pPr>
      <w:bookmarkStart w:id="0" w:name="P36"/>
      <w:bookmarkEnd w:id="0"/>
      <w:r>
        <w:t xml:space="preserve">1. Молодым специалистам с высшим или средним медицинским образованием, проработавшим в медицинских организациях государственной и (или) муниципальной систем здравоохранения Пензенской области непрерывно в течение первых двух лет после окончания </w:t>
      </w:r>
      <w:r>
        <w:lastRenderedPageBreak/>
        <w:t>образовательной организации высшего образования или профессиональной образовательной организации в соответствии с полученной ими специальностью и квалификацией, устанавливается единовременная выплата в размере:</w:t>
      </w:r>
    </w:p>
    <w:p w:rsidR="00390110" w:rsidRDefault="00390110">
      <w:pPr>
        <w:pStyle w:val="ConsPlusNormal"/>
        <w:spacing w:before="220"/>
        <w:ind w:firstLine="540"/>
        <w:jc w:val="both"/>
      </w:pPr>
      <w:r>
        <w:t>1) для врачебного персонала - 13800 рублей;</w:t>
      </w:r>
    </w:p>
    <w:p w:rsidR="00390110" w:rsidRDefault="00390110">
      <w:pPr>
        <w:pStyle w:val="ConsPlusNormal"/>
        <w:spacing w:before="220"/>
        <w:ind w:firstLine="540"/>
        <w:jc w:val="both"/>
      </w:pPr>
      <w:r>
        <w:t>2) для среднего медицинского персонала - 6900 рублей.</w:t>
      </w:r>
    </w:p>
    <w:p w:rsidR="00390110" w:rsidRDefault="00390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0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110" w:rsidRDefault="00390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110" w:rsidRDefault="00390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110" w:rsidRDefault="00390110">
            <w:pPr>
              <w:pStyle w:val="ConsPlusNormal"/>
              <w:jc w:val="both"/>
            </w:pPr>
            <w:r>
              <w:rPr>
                <w:color w:val="392C69"/>
              </w:rPr>
              <w:t xml:space="preserve">Действие изменений, внесенных в ч. 2 ст. 4 </w:t>
            </w:r>
            <w:hyperlink r:id="rId9">
              <w:r>
                <w:rPr>
                  <w:color w:val="0000FF"/>
                </w:rPr>
                <w:t>Законом</w:t>
              </w:r>
            </w:hyperlink>
            <w:r>
              <w:rPr>
                <w:color w:val="392C69"/>
              </w:rPr>
              <w:t xml:space="preserve"> Пензенской обл. от 13.09.2024 N 4383-ЗПО, </w:t>
            </w:r>
            <w:hyperlink r:id="rId10">
              <w:r>
                <w:rPr>
                  <w:color w:val="0000FF"/>
                </w:rPr>
                <w:t>распространяется</w:t>
              </w:r>
            </w:hyperlink>
            <w:r>
              <w:rPr>
                <w:color w:val="392C69"/>
              </w:rPr>
              <w:t xml:space="preserve"> на правоотношения, возникшие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390110" w:rsidRDefault="00390110">
            <w:pPr>
              <w:pStyle w:val="ConsPlusNormal"/>
            </w:pPr>
          </w:p>
        </w:tc>
      </w:tr>
    </w:tbl>
    <w:p w:rsidR="00390110" w:rsidRDefault="00390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0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110" w:rsidRDefault="00390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110" w:rsidRDefault="00390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110" w:rsidRDefault="00390110">
            <w:pPr>
              <w:pStyle w:val="ConsPlusNormal"/>
              <w:jc w:val="both"/>
            </w:pPr>
            <w:r>
              <w:rPr>
                <w:color w:val="392C69"/>
              </w:rPr>
              <w:t xml:space="preserve">За лицами, указанными в </w:t>
            </w:r>
            <w:hyperlink r:id="rId11">
              <w:r>
                <w:rPr>
                  <w:color w:val="0000FF"/>
                </w:rPr>
                <w:t>ч. 2 ст. 4</w:t>
              </w:r>
            </w:hyperlink>
            <w:r>
              <w:rPr>
                <w:color w:val="392C69"/>
              </w:rPr>
              <w:t xml:space="preserve"> (в редакции, действовавшей до дня вступления в силу </w:t>
            </w:r>
            <w:hyperlink r:id="rId12">
              <w:r>
                <w:rPr>
                  <w:color w:val="0000FF"/>
                </w:rPr>
                <w:t>Закона</w:t>
              </w:r>
            </w:hyperlink>
            <w:r>
              <w:rPr>
                <w:color w:val="392C69"/>
              </w:rPr>
              <w:t xml:space="preserve"> Пензенской обл. от 13.09.2024 N 4398-ЗПО) </w:t>
            </w:r>
            <w:hyperlink r:id="rId13">
              <w:r>
                <w:rPr>
                  <w:color w:val="0000FF"/>
                </w:rPr>
                <w:t>сохраняется</w:t>
              </w:r>
            </w:hyperlink>
            <w:r>
              <w:rPr>
                <w:color w:val="392C69"/>
              </w:rPr>
              <w:t xml:space="preserve"> право на получение ежегодных денежных выплат на условиях, действовавших до дня вступления в силу </w:t>
            </w:r>
            <w:hyperlink r:id="rId14">
              <w:r>
                <w:rPr>
                  <w:color w:val="0000FF"/>
                </w:rPr>
                <w:t>Закона</w:t>
              </w:r>
            </w:hyperlink>
            <w:r>
              <w:rPr>
                <w:color w:val="392C69"/>
              </w:rPr>
              <w:t xml:space="preserve"> Пензенской обл. от 13.09.2024 N 4398-ЗПО.</w:t>
            </w:r>
          </w:p>
        </w:tc>
        <w:tc>
          <w:tcPr>
            <w:tcW w:w="113" w:type="dxa"/>
            <w:tcBorders>
              <w:top w:val="nil"/>
              <w:left w:val="nil"/>
              <w:bottom w:val="nil"/>
              <w:right w:val="nil"/>
            </w:tcBorders>
            <w:shd w:val="clear" w:color="auto" w:fill="F4F3F8"/>
            <w:tcMar>
              <w:top w:w="0" w:type="dxa"/>
              <w:left w:w="0" w:type="dxa"/>
              <w:bottom w:w="0" w:type="dxa"/>
              <w:right w:w="0" w:type="dxa"/>
            </w:tcMar>
          </w:tcPr>
          <w:p w:rsidR="00390110" w:rsidRDefault="00390110">
            <w:pPr>
              <w:pStyle w:val="ConsPlusNormal"/>
            </w:pPr>
          </w:p>
        </w:tc>
      </w:tr>
    </w:tbl>
    <w:p w:rsidR="00390110" w:rsidRDefault="00390110">
      <w:pPr>
        <w:pStyle w:val="ConsPlusNormal"/>
        <w:spacing w:before="280"/>
        <w:ind w:firstLine="540"/>
        <w:jc w:val="both"/>
      </w:pPr>
      <w:bookmarkStart w:id="1" w:name="P41"/>
      <w:bookmarkEnd w:id="1"/>
      <w:r>
        <w:t>2. Устанавливаются следующие ежегодные денежные выплаты в течение первых трех лет с даты поступления на работу:</w:t>
      </w:r>
    </w:p>
    <w:p w:rsidR="00390110" w:rsidRDefault="00390110">
      <w:pPr>
        <w:pStyle w:val="ConsPlusNormal"/>
        <w:spacing w:before="220"/>
        <w:ind w:firstLine="540"/>
        <w:jc w:val="both"/>
      </w:pPr>
      <w:r>
        <w:t>1) молодым специалистам (педагогическим работникам), работающим в государственных или муниципальных общеобразовательных организациях, муниципальных дошкольных образовательных организациях, государственных профессиональных образовательных организациях Пензенской области и занимающим должности учителя, воспитателя, музыкального руководителя, инструктора по физической культуре, педагога-психолога, учителя-логопеда, преподавателя, мастера производственного обучения, преподавателя-организатора основ безопасности и защиты Родины, руководителя физического воспитания, тренера-преподавателя, - 41300 рублей;</w:t>
      </w:r>
    </w:p>
    <w:p w:rsidR="00390110" w:rsidRDefault="00390110">
      <w:pPr>
        <w:pStyle w:val="ConsPlusNormal"/>
        <w:jc w:val="both"/>
      </w:pPr>
      <w:r>
        <w:t xml:space="preserve">(в ред. </w:t>
      </w:r>
      <w:hyperlink r:id="rId15">
        <w:r>
          <w:rPr>
            <w:color w:val="0000FF"/>
          </w:rPr>
          <w:t>Закона</w:t>
        </w:r>
      </w:hyperlink>
      <w:r>
        <w:t xml:space="preserve"> Пензенской обл. от 13.09.2024 N 4383-ЗПО)</w:t>
      </w:r>
    </w:p>
    <w:p w:rsidR="00390110" w:rsidRDefault="00390110">
      <w:pPr>
        <w:pStyle w:val="ConsPlusNormal"/>
        <w:spacing w:before="220"/>
        <w:ind w:firstLine="540"/>
        <w:jc w:val="both"/>
      </w:pPr>
      <w:r>
        <w:t>2) молодым специалистам (педагогическим работникам), работающим в государственных или муниципальных общеобразовательных организациях, государственных профессиональных образовательных организациях Пензенской области и занимающим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 мастера производственного обучения, преподавателя-организатора основ безопасности и защиты Родины, руководителя физического воспитания, тренера-преподавателя), а также молодым специалистам (педагогическим работникам), работающим в государственных или муниципальных образовательных организациях дополнительного образования Пензенской области, государственных организациях Пензенской области для детей-сирот и детей, оставшихся без попечения родителей, осуществляющих обучение, - 28300 рублей.</w:t>
      </w:r>
    </w:p>
    <w:p w:rsidR="00390110" w:rsidRDefault="00390110">
      <w:pPr>
        <w:pStyle w:val="ConsPlusNormal"/>
        <w:jc w:val="both"/>
      </w:pPr>
      <w:r>
        <w:t xml:space="preserve">(в ред. </w:t>
      </w:r>
      <w:hyperlink r:id="rId16">
        <w:r>
          <w:rPr>
            <w:color w:val="0000FF"/>
          </w:rPr>
          <w:t>Закона</w:t>
        </w:r>
      </w:hyperlink>
      <w:r>
        <w:t xml:space="preserve"> Пензенской обл. от 13.09.2024 N 4383-ЗПО)</w:t>
      </w:r>
    </w:p>
    <w:p w:rsidR="00390110" w:rsidRDefault="00390110">
      <w:pPr>
        <w:pStyle w:val="ConsPlusNormal"/>
        <w:spacing w:before="220"/>
        <w:ind w:firstLine="540"/>
        <w:jc w:val="both"/>
      </w:pPr>
      <w:r>
        <w:t>Для целей настоящего Закона молодым специалистом (педагогическим работником) признается гражданин Российской Федерации в возрасте до 35 лет включительно,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 и заключивший трудовой договор с государственной или муниципальной общеобразовательной организацией, муниципальной дошкольной образовательной организацией, государственной или муниципальной образовательной организацией дополнительного образования, государственной профессиональной образовательной организацией Пензенской области, государственной организацией Пензенской области для детей-</w:t>
      </w:r>
      <w:r>
        <w:lastRenderedPageBreak/>
        <w:t>сирот и детей, оставшихся без попечения родителей, осуществляющей обучение, в течение шести месяцев после завершения обучения по основным профессиональным образовательным программам и (или) по программам профессионального обучения (не считая периода отпуска по беременности и родам, периода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rsidR="00390110" w:rsidRDefault="00390110">
      <w:pPr>
        <w:pStyle w:val="ConsPlusNormal"/>
        <w:jc w:val="both"/>
      </w:pPr>
      <w:r>
        <w:t xml:space="preserve">(в ред. </w:t>
      </w:r>
      <w:hyperlink r:id="rId17">
        <w:r>
          <w:rPr>
            <w:color w:val="0000FF"/>
          </w:rPr>
          <w:t>Закона</w:t>
        </w:r>
      </w:hyperlink>
      <w:r>
        <w:t xml:space="preserve"> Пензенской обл. от 13.09.2024 N 4398-ЗПО)</w:t>
      </w:r>
    </w:p>
    <w:p w:rsidR="00390110" w:rsidRDefault="00390110">
      <w:pPr>
        <w:pStyle w:val="ConsPlusNormal"/>
        <w:spacing w:before="220"/>
        <w:ind w:firstLine="540"/>
        <w:jc w:val="both"/>
      </w:pPr>
      <w:r>
        <w:t xml:space="preserve">3. Порядок и условия назначения и осуществления денежных выплат, установленных </w:t>
      </w:r>
      <w:hyperlink w:anchor="P36">
        <w:r>
          <w:rPr>
            <w:color w:val="0000FF"/>
          </w:rPr>
          <w:t>частями 1</w:t>
        </w:r>
      </w:hyperlink>
      <w:r>
        <w:t xml:space="preserve"> и </w:t>
      </w:r>
      <w:hyperlink w:anchor="P41">
        <w:r>
          <w:rPr>
            <w:color w:val="0000FF"/>
          </w:rPr>
          <w:t>2</w:t>
        </w:r>
      </w:hyperlink>
      <w:r>
        <w:t xml:space="preserve"> настоящей статьи, определяются Правительством Пензенской области.</w:t>
      </w:r>
    </w:p>
    <w:p w:rsidR="00390110" w:rsidRDefault="00390110">
      <w:pPr>
        <w:pStyle w:val="ConsPlusNormal"/>
        <w:jc w:val="both"/>
      </w:pPr>
    </w:p>
    <w:p w:rsidR="00390110" w:rsidRDefault="00390110">
      <w:pPr>
        <w:pStyle w:val="ConsPlusTitle"/>
        <w:ind w:firstLine="540"/>
        <w:jc w:val="both"/>
        <w:outlineLvl w:val="0"/>
      </w:pPr>
      <w:r>
        <w:t>Статья 5</w:t>
      </w:r>
    </w:p>
    <w:p w:rsidR="00390110" w:rsidRDefault="00390110">
      <w:pPr>
        <w:pStyle w:val="ConsPlusNormal"/>
        <w:jc w:val="both"/>
      </w:pPr>
    </w:p>
    <w:p w:rsidR="00390110" w:rsidRDefault="00390110">
      <w:pPr>
        <w:pStyle w:val="ConsPlusNormal"/>
        <w:ind w:firstLine="540"/>
        <w:jc w:val="both"/>
      </w:pPr>
      <w:r>
        <w:t>Настоящий Закон вступает в силу по истечении десяти дней после дня его официального опубликования.</w:t>
      </w:r>
    </w:p>
    <w:p w:rsidR="00390110" w:rsidRDefault="00390110">
      <w:pPr>
        <w:pStyle w:val="ConsPlusNormal"/>
        <w:jc w:val="both"/>
      </w:pPr>
    </w:p>
    <w:p w:rsidR="00390110" w:rsidRDefault="00390110">
      <w:pPr>
        <w:pStyle w:val="ConsPlusNormal"/>
        <w:jc w:val="right"/>
      </w:pPr>
      <w:r>
        <w:t>Губернатор</w:t>
      </w:r>
    </w:p>
    <w:p w:rsidR="00390110" w:rsidRDefault="00390110">
      <w:pPr>
        <w:pStyle w:val="ConsPlusNormal"/>
        <w:jc w:val="right"/>
      </w:pPr>
      <w:r>
        <w:t>Пензенской области</w:t>
      </w:r>
    </w:p>
    <w:p w:rsidR="00390110" w:rsidRDefault="00390110">
      <w:pPr>
        <w:pStyle w:val="ConsPlusNormal"/>
        <w:jc w:val="right"/>
      </w:pPr>
      <w:r>
        <w:t>О.В.МЕЛЬНИЧЕНКО</w:t>
      </w:r>
    </w:p>
    <w:p w:rsidR="00390110" w:rsidRDefault="00390110">
      <w:pPr>
        <w:pStyle w:val="ConsPlusNormal"/>
      </w:pPr>
      <w:r>
        <w:t>г. Пенза</w:t>
      </w:r>
    </w:p>
    <w:p w:rsidR="00390110" w:rsidRDefault="00390110">
      <w:pPr>
        <w:pStyle w:val="ConsPlusNormal"/>
        <w:spacing w:before="220"/>
      </w:pPr>
      <w:r>
        <w:t>14 июня 2024 года</w:t>
      </w:r>
    </w:p>
    <w:p w:rsidR="00390110" w:rsidRDefault="00390110">
      <w:pPr>
        <w:pStyle w:val="ConsPlusNormal"/>
        <w:spacing w:before="220"/>
      </w:pPr>
      <w:r>
        <w:t>N 4356-ЗПО</w:t>
      </w:r>
    </w:p>
    <w:p w:rsidR="00390110" w:rsidRDefault="00390110">
      <w:pPr>
        <w:pStyle w:val="ConsPlusNormal"/>
        <w:jc w:val="both"/>
      </w:pPr>
    </w:p>
    <w:p w:rsidR="00390110" w:rsidRDefault="00390110">
      <w:pPr>
        <w:pStyle w:val="ConsPlusNormal"/>
        <w:jc w:val="both"/>
      </w:pPr>
    </w:p>
    <w:p w:rsidR="00390110" w:rsidRDefault="00390110">
      <w:pPr>
        <w:pStyle w:val="ConsPlusNormal"/>
        <w:pBdr>
          <w:bottom w:val="single" w:sz="6" w:space="0" w:color="auto"/>
        </w:pBdr>
        <w:spacing w:before="100" w:after="100"/>
        <w:jc w:val="both"/>
        <w:rPr>
          <w:sz w:val="2"/>
          <w:szCs w:val="2"/>
        </w:rPr>
      </w:pPr>
    </w:p>
    <w:p w:rsidR="001B78D8" w:rsidRDefault="001B78D8">
      <w:bookmarkStart w:id="2" w:name="_GoBack"/>
      <w:bookmarkEnd w:id="2"/>
    </w:p>
    <w:sectPr w:rsidR="001B78D8" w:rsidSect="00152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10"/>
    <w:rsid w:val="001B78D8"/>
    <w:rsid w:val="002C16B6"/>
    <w:rsid w:val="00390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8288A-6DCA-4B81-A08B-B3F85C69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1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901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011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114&amp;dst=692" TargetMode="External"/><Relationship Id="rId13" Type="http://schemas.openxmlformats.org/officeDocument/2006/relationships/hyperlink" Target="https://login.consultant.ru/link/?req=doc&amp;base=RLAW021&amp;n=197070&amp;dst=10001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021&amp;n=197070&amp;dst=100007" TargetMode="External"/><Relationship Id="rId12" Type="http://schemas.openxmlformats.org/officeDocument/2006/relationships/hyperlink" Target="https://login.consultant.ru/link/?req=doc&amp;base=RLAW021&amp;n=197070" TargetMode="External"/><Relationship Id="rId17" Type="http://schemas.openxmlformats.org/officeDocument/2006/relationships/hyperlink" Target="https://login.consultant.ru/link/?req=doc&amp;base=RLAW021&amp;n=197070&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021&amp;n=197074&amp;dst=100007" TargetMode="External"/><Relationship Id="rId1" Type="http://schemas.openxmlformats.org/officeDocument/2006/relationships/styles" Target="styles.xml"/><Relationship Id="rId6" Type="http://schemas.openxmlformats.org/officeDocument/2006/relationships/hyperlink" Target="https://login.consultant.ru/link/?req=doc&amp;base=RLAW021&amp;n=197074&amp;dst=100007" TargetMode="External"/><Relationship Id="rId11" Type="http://schemas.openxmlformats.org/officeDocument/2006/relationships/hyperlink" Target="https://login.consultant.ru/link/?req=doc&amp;base=RLAW021&amp;n=194273&amp;dst=100016" TargetMode="External"/><Relationship Id="rId5" Type="http://schemas.openxmlformats.org/officeDocument/2006/relationships/hyperlink" Target="https://login.consultant.ru/link/?req=doc&amp;base=REXP021&amp;n=17500&amp;dst=100007" TargetMode="External"/><Relationship Id="rId15" Type="http://schemas.openxmlformats.org/officeDocument/2006/relationships/hyperlink" Target="https://login.consultant.ru/link/?req=doc&amp;base=RLAW021&amp;n=197074&amp;dst=100007" TargetMode="External"/><Relationship Id="rId10" Type="http://schemas.openxmlformats.org/officeDocument/2006/relationships/hyperlink" Target="https://login.consultant.ru/link/?req=doc&amp;base=RLAW021&amp;n=197074&amp;dst=100012"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7074&amp;dst=100007" TargetMode="External"/><Relationship Id="rId14" Type="http://schemas.openxmlformats.org/officeDocument/2006/relationships/hyperlink" Target="https://login.consultant.ru/link/?req=doc&amp;base=RLAW021&amp;n=197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Лещенко</dc:creator>
  <cp:keywords/>
  <dc:description/>
  <cp:lastModifiedBy>Анна Лещенко</cp:lastModifiedBy>
  <cp:revision>1</cp:revision>
  <dcterms:created xsi:type="dcterms:W3CDTF">2024-12-02T07:24:00Z</dcterms:created>
  <dcterms:modified xsi:type="dcterms:W3CDTF">2024-12-02T07:25:00Z</dcterms:modified>
</cp:coreProperties>
</file>